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3A" w:rsidRPr="00561E3A" w:rsidRDefault="00561E3A" w:rsidP="00561E3A">
      <w:pPr>
        <w:rPr>
          <w:rFonts w:ascii="Calibri" w:eastAsia="Times New Roman" w:hAnsi="Calibri" w:cs="Arial"/>
          <w:b/>
          <w:lang w:eastAsia="nl-NL"/>
        </w:rPr>
      </w:pPr>
      <w:r w:rsidRPr="00561E3A">
        <w:rPr>
          <w:rFonts w:ascii="Calibri" w:hAnsi="Calibri"/>
          <w:b/>
        </w:rPr>
        <w:t>Aanhangsel behorende bij de huurovereenkomst &lt;ADRES&gt;</w:t>
      </w:r>
      <w:r w:rsidRPr="00561E3A">
        <w:rPr>
          <w:rFonts w:ascii="Calibri" w:eastAsia="Times New Roman" w:hAnsi="Calibri" w:cs="Arial"/>
          <w:b/>
          <w:lang w:eastAsia="nl-NL"/>
        </w:rPr>
        <w:t xml:space="preserve"> te &lt;PLAATS&gt; gesloten op &lt;DATUM&gt; tussen </w:t>
      </w:r>
      <w:r w:rsidR="00541AA7" w:rsidRPr="00541AA7">
        <w:rPr>
          <w:rFonts w:ascii="Calibri" w:eastAsia="Times New Roman" w:hAnsi="Calibri" w:cs="Arial"/>
          <w:b/>
          <w:highlight w:val="yellow"/>
          <w:lang w:eastAsia="nl-NL"/>
        </w:rPr>
        <w:t>Corporatie XXX</w:t>
      </w:r>
      <w:r w:rsidRPr="00561E3A">
        <w:rPr>
          <w:rFonts w:ascii="Calibri" w:eastAsia="Times New Roman" w:hAnsi="Calibri" w:cs="Arial"/>
          <w:b/>
          <w:lang w:eastAsia="nl-NL"/>
        </w:rPr>
        <w:t xml:space="preserve"> en &lt;NAAM rechtspersoon&gt; vertegenwoordigd door &lt;NAAM&gt; , &lt;FUNCTIE&gt;</w:t>
      </w:r>
    </w:p>
    <w:p w:rsidR="00561E3A" w:rsidRDefault="00561E3A" w:rsidP="00561E3A">
      <w:pPr>
        <w:spacing w:after="0" w:line="240" w:lineRule="auto"/>
        <w:rPr>
          <w:rFonts w:ascii="Calibri" w:eastAsia="Times New Roman" w:hAnsi="Calibri" w:cs="Arial"/>
          <w:lang w:eastAsia="nl-NL"/>
        </w:rPr>
      </w:pPr>
    </w:p>
    <w:p w:rsidR="00561E3A" w:rsidRPr="00561E3A" w:rsidRDefault="00561E3A" w:rsidP="00561E3A">
      <w:pPr>
        <w:spacing w:after="0" w:line="240" w:lineRule="auto"/>
        <w:rPr>
          <w:rFonts w:ascii="Calibri" w:eastAsia="Times New Roman" w:hAnsi="Calibri" w:cs="Arial"/>
          <w:lang w:eastAsia="nl-NL"/>
        </w:rPr>
      </w:pPr>
      <w:r w:rsidRPr="00561E3A">
        <w:rPr>
          <w:rFonts w:ascii="Calibri" w:eastAsia="Times New Roman" w:hAnsi="Calibri" w:cs="Arial"/>
          <w:lang w:eastAsia="nl-NL"/>
        </w:rPr>
        <w:t>De ondergetekenden:</w:t>
      </w:r>
    </w:p>
    <w:p w:rsidR="00561E3A" w:rsidRPr="00561E3A" w:rsidRDefault="00561E3A">
      <w:pPr>
        <w:rPr>
          <w:rFonts w:ascii="Calibri" w:hAnsi="Calibri"/>
        </w:rPr>
      </w:pPr>
    </w:p>
    <w:p w:rsidR="00561E3A" w:rsidRPr="00561E3A" w:rsidRDefault="00561E3A" w:rsidP="00561E3A">
      <w:pPr>
        <w:pStyle w:val="Lijstalinea"/>
        <w:numPr>
          <w:ilvl w:val="0"/>
          <w:numId w:val="2"/>
        </w:numPr>
        <w:rPr>
          <w:rFonts w:ascii="Calibri" w:eastAsia="Times New Roman" w:hAnsi="Calibri" w:cs="Arial"/>
          <w:b/>
          <w:lang w:eastAsia="nl-NL"/>
        </w:rPr>
      </w:pPr>
      <w:r w:rsidRPr="00561E3A">
        <w:rPr>
          <w:rFonts w:ascii="Calibri" w:hAnsi="Calibri"/>
        </w:rPr>
        <w:t xml:space="preserve">De </w:t>
      </w:r>
      <w:r w:rsidRPr="00541AA7">
        <w:rPr>
          <w:rFonts w:ascii="Calibri" w:hAnsi="Calibri"/>
          <w:b/>
          <w:highlight w:val="yellow"/>
        </w:rPr>
        <w:t xml:space="preserve">stichting </w:t>
      </w:r>
      <w:r w:rsidR="00541AA7" w:rsidRPr="00541AA7">
        <w:rPr>
          <w:rFonts w:ascii="Calibri" w:hAnsi="Calibri"/>
          <w:b/>
          <w:highlight w:val="yellow"/>
        </w:rPr>
        <w:t>Corporatie XXX</w:t>
      </w:r>
      <w:r w:rsidRPr="00561E3A">
        <w:rPr>
          <w:rFonts w:ascii="Calibri" w:hAnsi="Calibri"/>
        </w:rPr>
        <w:t xml:space="preserve">, gevestigd en kantoorhoudende te </w:t>
      </w:r>
      <w:r w:rsidR="00541AA7" w:rsidRPr="00541AA7">
        <w:rPr>
          <w:rFonts w:ascii="Calibri" w:hAnsi="Calibri"/>
          <w:highlight w:val="yellow"/>
        </w:rPr>
        <w:t>Plaats, adres</w:t>
      </w:r>
      <w:r w:rsidRPr="00561E3A">
        <w:rPr>
          <w:rFonts w:ascii="Calibri" w:hAnsi="Calibri"/>
        </w:rPr>
        <w:t xml:space="preserve">, </w:t>
      </w:r>
      <w:r w:rsidRPr="00561E3A">
        <w:rPr>
          <w:rFonts w:ascii="Calibri" w:eastAsia="Times New Roman" w:hAnsi="Calibri" w:cs="Arial"/>
          <w:lang w:eastAsia="nl-NL"/>
        </w:rPr>
        <w:t xml:space="preserve">en in deze rechtsgeldig vertegenwoordigd door &lt;NAAM&gt;, &lt;FUNCTIE&gt;, hierna te noemen </w:t>
      </w:r>
      <w:r w:rsidRPr="00561E3A">
        <w:rPr>
          <w:rFonts w:ascii="Calibri" w:eastAsia="Times New Roman" w:hAnsi="Calibri" w:cs="Arial"/>
          <w:b/>
          <w:lang w:eastAsia="nl-NL"/>
        </w:rPr>
        <w:t>verhuurder</w:t>
      </w:r>
    </w:p>
    <w:p w:rsidR="00561E3A" w:rsidRPr="00561E3A" w:rsidRDefault="00561E3A" w:rsidP="00561E3A">
      <w:pPr>
        <w:spacing w:after="0" w:line="240" w:lineRule="auto"/>
        <w:rPr>
          <w:rFonts w:ascii="Calibri" w:eastAsia="Times New Roman" w:hAnsi="Calibri" w:cs="Arial"/>
          <w:lang w:eastAsia="nl-NL"/>
        </w:rPr>
      </w:pPr>
      <w:r w:rsidRPr="00561E3A">
        <w:rPr>
          <w:rFonts w:ascii="Calibri" w:eastAsia="Times New Roman" w:hAnsi="Calibri" w:cs="Arial"/>
          <w:lang w:eastAsia="nl-NL"/>
        </w:rPr>
        <w:t>en</w:t>
      </w:r>
    </w:p>
    <w:p w:rsidR="00561E3A" w:rsidRPr="00561E3A" w:rsidRDefault="00561E3A" w:rsidP="00561E3A">
      <w:pPr>
        <w:spacing w:after="0" w:line="240" w:lineRule="auto"/>
        <w:rPr>
          <w:rFonts w:ascii="Calibri" w:eastAsia="Times New Roman" w:hAnsi="Calibri" w:cs="Arial"/>
          <w:lang w:eastAsia="nl-NL"/>
        </w:rPr>
      </w:pPr>
    </w:p>
    <w:p w:rsidR="00561E3A" w:rsidRPr="00561E3A" w:rsidRDefault="00561E3A" w:rsidP="00561E3A">
      <w:pPr>
        <w:pStyle w:val="Lijstalinea"/>
        <w:numPr>
          <w:ilvl w:val="0"/>
          <w:numId w:val="2"/>
        </w:numPr>
        <w:spacing w:after="0" w:line="240" w:lineRule="auto"/>
        <w:rPr>
          <w:rFonts w:ascii="Calibri" w:eastAsia="Times New Roman" w:hAnsi="Calibri" w:cs="Arial"/>
          <w:b/>
          <w:lang w:eastAsia="nl-NL"/>
        </w:rPr>
      </w:pPr>
      <w:r w:rsidRPr="00561E3A">
        <w:rPr>
          <w:rFonts w:ascii="Calibri" w:eastAsia="Times New Roman" w:hAnsi="Calibri" w:cs="Arial"/>
          <w:b/>
          <w:lang w:eastAsia="nl-NL"/>
        </w:rPr>
        <w:t>De &lt; huurder&gt;</w:t>
      </w:r>
      <w:r w:rsidRPr="00561E3A">
        <w:rPr>
          <w:rFonts w:ascii="Calibri" w:eastAsia="Times New Roman" w:hAnsi="Calibri" w:cs="Arial"/>
          <w:lang w:eastAsia="nl-NL"/>
        </w:rPr>
        <w:t xml:space="preserve">, statutair gevestigd aan en kantoorhoudend te &lt;PLAATS&gt; aan &lt;ADRES&gt; en in deze rechtsgeldig vertegenwoordigd door &lt; NAAM en FUNCTIE&gt;, hierna te noemen </w:t>
      </w:r>
      <w:r w:rsidRPr="00561E3A">
        <w:rPr>
          <w:rFonts w:ascii="Calibri" w:eastAsia="Times New Roman" w:hAnsi="Calibri" w:cs="Arial"/>
          <w:b/>
          <w:lang w:eastAsia="nl-NL"/>
        </w:rPr>
        <w:t>huurder</w:t>
      </w:r>
    </w:p>
    <w:p w:rsidR="00561E3A" w:rsidRPr="00561E3A" w:rsidRDefault="00561E3A" w:rsidP="00561E3A">
      <w:pPr>
        <w:spacing w:after="0" w:line="240" w:lineRule="auto"/>
        <w:rPr>
          <w:rFonts w:ascii="Calibri" w:eastAsia="Times New Roman" w:hAnsi="Calibri" w:cs="Arial"/>
          <w:lang w:eastAsia="nl-NL"/>
        </w:rPr>
      </w:pPr>
    </w:p>
    <w:p w:rsidR="00561E3A" w:rsidRDefault="00561E3A" w:rsidP="00561E3A">
      <w:pPr>
        <w:spacing w:after="0" w:line="240" w:lineRule="auto"/>
        <w:rPr>
          <w:rFonts w:ascii="Calibri" w:eastAsia="Times New Roman" w:hAnsi="Calibri" w:cs="Arial"/>
          <w:lang w:eastAsia="nl-NL"/>
        </w:rPr>
      </w:pPr>
    </w:p>
    <w:p w:rsidR="00561E3A" w:rsidRPr="00561E3A" w:rsidRDefault="00561E3A" w:rsidP="00561E3A">
      <w:pPr>
        <w:spacing w:after="0" w:line="240" w:lineRule="auto"/>
        <w:rPr>
          <w:rFonts w:ascii="Calibri" w:eastAsia="Times New Roman" w:hAnsi="Calibri" w:cs="Arial"/>
          <w:lang w:eastAsia="nl-NL"/>
        </w:rPr>
      </w:pPr>
      <w:r w:rsidRPr="00561E3A">
        <w:rPr>
          <w:rFonts w:ascii="Calibri" w:eastAsia="Times New Roman" w:hAnsi="Calibri" w:cs="Arial"/>
          <w:lang w:eastAsia="nl-NL"/>
        </w:rPr>
        <w:t>In aanmerking nemende dat:</w:t>
      </w:r>
    </w:p>
    <w:p w:rsidR="00561E3A" w:rsidRPr="00561E3A" w:rsidRDefault="00561E3A" w:rsidP="00561E3A">
      <w:pPr>
        <w:spacing w:after="0" w:line="240" w:lineRule="auto"/>
        <w:rPr>
          <w:rFonts w:ascii="Calibri" w:eastAsia="Times New Roman" w:hAnsi="Calibri" w:cs="Arial"/>
          <w:lang w:eastAsia="nl-NL"/>
        </w:rPr>
      </w:pPr>
    </w:p>
    <w:p w:rsidR="00B86D12" w:rsidRDefault="00575F99" w:rsidP="00561E3A">
      <w:pPr>
        <w:numPr>
          <w:ilvl w:val="0"/>
          <w:numId w:val="1"/>
        </w:numPr>
        <w:spacing w:after="0" w:line="240" w:lineRule="auto"/>
        <w:rPr>
          <w:rFonts w:ascii="Calibri" w:eastAsia="Times New Roman" w:hAnsi="Calibri" w:cs="Arial"/>
          <w:lang w:eastAsia="nl-NL"/>
        </w:rPr>
      </w:pPr>
      <w:r>
        <w:rPr>
          <w:rFonts w:ascii="Calibri" w:eastAsia="Times New Roman" w:hAnsi="Calibri" w:cs="Arial"/>
          <w:lang w:eastAsia="nl-NL"/>
        </w:rPr>
        <w:t>Verhuurder een toeg</w:t>
      </w:r>
      <w:r w:rsidR="00B86D12">
        <w:rPr>
          <w:rFonts w:ascii="Calibri" w:eastAsia="Times New Roman" w:hAnsi="Calibri" w:cs="Arial"/>
          <w:lang w:eastAsia="nl-NL"/>
        </w:rPr>
        <w:t>e</w:t>
      </w:r>
      <w:r>
        <w:rPr>
          <w:rFonts w:ascii="Calibri" w:eastAsia="Times New Roman" w:hAnsi="Calibri" w:cs="Arial"/>
          <w:lang w:eastAsia="nl-NL"/>
        </w:rPr>
        <w:t xml:space="preserve">laten instelling is in de </w:t>
      </w:r>
      <w:r w:rsidR="002C1E49">
        <w:rPr>
          <w:rFonts w:ascii="Calibri" w:eastAsia="Times New Roman" w:hAnsi="Calibri" w:cs="Arial"/>
          <w:lang w:eastAsia="nl-NL"/>
        </w:rPr>
        <w:t>z</w:t>
      </w:r>
      <w:r>
        <w:rPr>
          <w:rFonts w:ascii="Calibri" w:eastAsia="Times New Roman" w:hAnsi="Calibri" w:cs="Arial"/>
          <w:lang w:eastAsia="nl-NL"/>
        </w:rPr>
        <w:t>in van artik</w:t>
      </w:r>
      <w:r w:rsidR="00B86D12">
        <w:rPr>
          <w:rFonts w:ascii="Calibri" w:eastAsia="Times New Roman" w:hAnsi="Calibri" w:cs="Arial"/>
          <w:lang w:eastAsia="nl-NL"/>
        </w:rPr>
        <w:t>e</w:t>
      </w:r>
      <w:r>
        <w:rPr>
          <w:rFonts w:ascii="Calibri" w:eastAsia="Times New Roman" w:hAnsi="Calibri" w:cs="Arial"/>
          <w:lang w:eastAsia="nl-NL"/>
        </w:rPr>
        <w:t>l</w:t>
      </w:r>
      <w:r w:rsidR="00B86D12">
        <w:rPr>
          <w:rFonts w:ascii="Calibri" w:eastAsia="Times New Roman" w:hAnsi="Calibri" w:cs="Arial"/>
          <w:lang w:eastAsia="nl-NL"/>
        </w:rPr>
        <w:t xml:space="preserve"> 70 van de Woningwet;</w:t>
      </w:r>
    </w:p>
    <w:p w:rsidR="00B86D12" w:rsidRDefault="00B86D12" w:rsidP="00B86D12">
      <w:pPr>
        <w:pStyle w:val="Lijstalinea"/>
        <w:numPr>
          <w:ilvl w:val="0"/>
          <w:numId w:val="1"/>
        </w:numPr>
        <w:spacing w:after="0" w:line="240" w:lineRule="auto"/>
        <w:rPr>
          <w:rFonts w:ascii="Calibri" w:eastAsia="Times New Roman" w:hAnsi="Calibri" w:cs="Times New Roman"/>
          <w:lang w:eastAsia="nl-NL"/>
        </w:rPr>
      </w:pPr>
      <w:r w:rsidRPr="00B86D12">
        <w:rPr>
          <w:rFonts w:ascii="Calibri" w:eastAsia="Times New Roman" w:hAnsi="Calibri" w:cs="Arial"/>
          <w:lang w:eastAsia="nl-NL"/>
        </w:rPr>
        <w:t xml:space="preserve">Op grond van </w:t>
      </w:r>
      <w:r w:rsidRPr="00B86D12">
        <w:rPr>
          <w:rFonts w:ascii="Calibri" w:eastAsia="Times New Roman" w:hAnsi="Calibri" w:cs="Times New Roman"/>
          <w:lang w:eastAsia="nl-NL"/>
        </w:rPr>
        <w:t xml:space="preserve">de Tijdelijke regeling diensten van algemeen economisch belang toegelaten instellingen volkshuisvesting </w:t>
      </w:r>
      <w:r w:rsidR="009050A0">
        <w:rPr>
          <w:rFonts w:ascii="Calibri" w:eastAsia="Times New Roman" w:hAnsi="Calibri" w:cs="Times New Roman"/>
          <w:lang w:eastAsia="nl-NL"/>
        </w:rPr>
        <w:t xml:space="preserve">(hierna TRD) </w:t>
      </w:r>
      <w:r w:rsidRPr="00B86D12">
        <w:rPr>
          <w:rFonts w:ascii="Calibri" w:eastAsia="Times New Roman" w:hAnsi="Calibri" w:cs="Times New Roman"/>
          <w:lang w:eastAsia="nl-NL"/>
        </w:rPr>
        <w:t xml:space="preserve">zijn toegelaten instellingen verplicht ten minste 90 procent van hun vrijkomende woningen met een huur onder de </w:t>
      </w:r>
      <w:r w:rsidRPr="0021236C">
        <w:rPr>
          <w:rFonts w:ascii="Calibri" w:eastAsia="Times New Roman" w:hAnsi="Calibri" w:cs="Times New Roman"/>
          <w:b/>
          <w:lang w:eastAsia="nl-NL"/>
        </w:rPr>
        <w:t>€ </w:t>
      </w:r>
      <w:r w:rsidR="002C1E49" w:rsidRPr="0021236C">
        <w:rPr>
          <w:rFonts w:ascii="Calibri" w:eastAsia="Times New Roman" w:hAnsi="Calibri" w:cs="Times New Roman"/>
          <w:b/>
          <w:lang w:eastAsia="nl-NL"/>
        </w:rPr>
        <w:t xml:space="preserve"> 710,68</w:t>
      </w:r>
      <w:r w:rsidRPr="0021236C">
        <w:rPr>
          <w:rFonts w:ascii="Calibri" w:eastAsia="Times New Roman" w:hAnsi="Calibri" w:cs="Times New Roman"/>
          <w:b/>
          <w:lang w:eastAsia="nl-NL"/>
        </w:rPr>
        <w:t xml:space="preserve"> (prijspeil 201</w:t>
      </w:r>
      <w:r w:rsidR="002C1E49" w:rsidRPr="0021236C">
        <w:rPr>
          <w:rFonts w:ascii="Calibri" w:eastAsia="Times New Roman" w:hAnsi="Calibri" w:cs="Times New Roman"/>
          <w:b/>
          <w:lang w:eastAsia="nl-NL"/>
        </w:rPr>
        <w:t>5</w:t>
      </w:r>
      <w:r w:rsidRPr="0021236C">
        <w:rPr>
          <w:rFonts w:ascii="Calibri" w:eastAsia="Times New Roman" w:hAnsi="Calibri" w:cs="Times New Roman"/>
          <w:b/>
          <w:lang w:eastAsia="nl-NL"/>
        </w:rPr>
        <w:t>)</w:t>
      </w:r>
      <w:r w:rsidRPr="0021236C">
        <w:rPr>
          <w:rFonts w:ascii="Calibri" w:eastAsia="Times New Roman" w:hAnsi="Calibri" w:cs="Times New Roman"/>
          <w:lang w:eastAsia="nl-NL"/>
        </w:rPr>
        <w:t xml:space="preserve"> </w:t>
      </w:r>
      <w:r w:rsidRPr="00B86D12">
        <w:rPr>
          <w:rFonts w:ascii="Calibri" w:eastAsia="Times New Roman" w:hAnsi="Calibri" w:cs="Times New Roman"/>
          <w:lang w:eastAsia="nl-NL"/>
        </w:rPr>
        <w:t xml:space="preserve">toe te wijzen aan huishoudens met een inkomen tot </w:t>
      </w:r>
      <w:r w:rsidRPr="0021236C">
        <w:rPr>
          <w:rFonts w:ascii="Calibri" w:eastAsia="Times New Roman" w:hAnsi="Calibri" w:cs="Times New Roman"/>
          <w:b/>
          <w:lang w:eastAsia="nl-NL"/>
        </w:rPr>
        <w:t>€ 34</w:t>
      </w:r>
      <w:r w:rsidR="002C1E49" w:rsidRPr="0021236C">
        <w:rPr>
          <w:rFonts w:ascii="Calibri" w:eastAsia="Times New Roman" w:hAnsi="Calibri" w:cs="Times New Roman"/>
          <w:b/>
          <w:lang w:eastAsia="nl-NL"/>
        </w:rPr>
        <w:t>.911</w:t>
      </w:r>
      <w:r w:rsidRPr="0021236C">
        <w:rPr>
          <w:rFonts w:ascii="Calibri" w:eastAsia="Times New Roman" w:hAnsi="Calibri" w:cs="Times New Roman"/>
          <w:b/>
          <w:lang w:eastAsia="nl-NL"/>
        </w:rPr>
        <w:t xml:space="preserve"> (prijspeil 201</w:t>
      </w:r>
      <w:r w:rsidR="002C1E49" w:rsidRPr="0021236C">
        <w:rPr>
          <w:rFonts w:ascii="Calibri" w:eastAsia="Times New Roman" w:hAnsi="Calibri" w:cs="Times New Roman"/>
          <w:b/>
          <w:lang w:eastAsia="nl-NL"/>
        </w:rPr>
        <w:t>5)</w:t>
      </w:r>
      <w:r w:rsidR="002C1E49" w:rsidRPr="00D61AA6">
        <w:rPr>
          <w:rFonts w:ascii="Calibri" w:eastAsia="Times New Roman" w:hAnsi="Calibri" w:cs="Times New Roman"/>
          <w:b/>
          <w:lang w:eastAsia="nl-NL"/>
        </w:rPr>
        <w:t>;</w:t>
      </w:r>
    </w:p>
    <w:p w:rsidR="00FB273D" w:rsidRDefault="00FB273D" w:rsidP="00B86D12">
      <w:pPr>
        <w:pStyle w:val="Lijstalinea"/>
        <w:numPr>
          <w:ilvl w:val="0"/>
          <w:numId w:val="1"/>
        </w:numPr>
        <w:spacing w:after="0" w:line="240" w:lineRule="auto"/>
        <w:rPr>
          <w:rFonts w:ascii="Calibri" w:eastAsia="Times New Roman" w:hAnsi="Calibri" w:cs="Times New Roman"/>
          <w:lang w:eastAsia="nl-NL"/>
        </w:rPr>
      </w:pPr>
      <w:r>
        <w:rPr>
          <w:rFonts w:ascii="Calibri" w:eastAsia="Times New Roman" w:hAnsi="Calibri" w:cs="Times New Roman"/>
          <w:lang w:eastAsia="nl-NL"/>
        </w:rPr>
        <w:t>Indien verhuurder niet voldoet aan de regels van de TRD loopt hij groot risico een staatssteunfaciliteit te verliezen. De sanctie bij niet naleven c.q. overschrijden van de toewijzingsregels is dat er geen borging van nieuwe leningen kan plaatsvinden;</w:t>
      </w:r>
    </w:p>
    <w:p w:rsidR="002C1E49" w:rsidRDefault="002C1E49" w:rsidP="00B86D12">
      <w:pPr>
        <w:pStyle w:val="Lijstalinea"/>
        <w:numPr>
          <w:ilvl w:val="0"/>
          <w:numId w:val="1"/>
        </w:numPr>
        <w:spacing w:after="0" w:line="240" w:lineRule="auto"/>
        <w:rPr>
          <w:rFonts w:ascii="Calibri" w:eastAsia="Times New Roman" w:hAnsi="Calibri" w:cs="Times New Roman"/>
          <w:lang w:eastAsia="nl-NL"/>
        </w:rPr>
      </w:pPr>
      <w:r>
        <w:rPr>
          <w:rFonts w:ascii="Calibri" w:eastAsia="Times New Roman" w:hAnsi="Calibri" w:cs="Times New Roman"/>
          <w:lang w:eastAsia="nl-NL"/>
        </w:rPr>
        <w:t xml:space="preserve">Deze verplichting geldt ook </w:t>
      </w:r>
      <w:r w:rsidR="009050A0">
        <w:rPr>
          <w:rFonts w:ascii="Calibri" w:eastAsia="Times New Roman" w:hAnsi="Calibri" w:cs="Times New Roman"/>
          <w:lang w:eastAsia="nl-NL"/>
        </w:rPr>
        <w:t>wanneer</w:t>
      </w:r>
      <w:r>
        <w:rPr>
          <w:rFonts w:ascii="Calibri" w:eastAsia="Times New Roman" w:hAnsi="Calibri" w:cs="Times New Roman"/>
          <w:lang w:eastAsia="nl-NL"/>
        </w:rPr>
        <w:t xml:space="preserve"> de toegelaten instelling</w:t>
      </w:r>
      <w:r w:rsidR="009050A0">
        <w:rPr>
          <w:rFonts w:ascii="Calibri" w:eastAsia="Times New Roman" w:hAnsi="Calibri" w:cs="Times New Roman"/>
          <w:lang w:eastAsia="nl-NL"/>
        </w:rPr>
        <w:t xml:space="preserve"> </w:t>
      </w:r>
      <w:r>
        <w:rPr>
          <w:rFonts w:ascii="Calibri" w:eastAsia="Times New Roman" w:hAnsi="Calibri" w:cs="Times New Roman"/>
          <w:lang w:eastAsia="nl-NL"/>
        </w:rPr>
        <w:t>woningen door tussenkomst van een andere rechtspersoon of venno</w:t>
      </w:r>
      <w:r w:rsidR="009050A0">
        <w:rPr>
          <w:rFonts w:ascii="Calibri" w:eastAsia="Times New Roman" w:hAnsi="Calibri" w:cs="Times New Roman"/>
          <w:lang w:eastAsia="nl-NL"/>
        </w:rPr>
        <w:t>o</w:t>
      </w:r>
      <w:r>
        <w:rPr>
          <w:rFonts w:ascii="Calibri" w:eastAsia="Times New Roman" w:hAnsi="Calibri" w:cs="Times New Roman"/>
          <w:lang w:eastAsia="nl-NL"/>
        </w:rPr>
        <w:t>t</w:t>
      </w:r>
      <w:r w:rsidR="009050A0">
        <w:rPr>
          <w:rFonts w:ascii="Calibri" w:eastAsia="Times New Roman" w:hAnsi="Calibri" w:cs="Times New Roman"/>
          <w:lang w:eastAsia="nl-NL"/>
        </w:rPr>
        <w:t xml:space="preserve">schap (hierna intermediair) verhuurt (artikel 4 lid 2 TRD); </w:t>
      </w:r>
    </w:p>
    <w:p w:rsidR="00C51C09" w:rsidRDefault="009050A0" w:rsidP="00B86D12">
      <w:pPr>
        <w:pStyle w:val="Lijstalinea"/>
        <w:numPr>
          <w:ilvl w:val="0"/>
          <w:numId w:val="1"/>
        </w:numPr>
        <w:spacing w:after="0" w:line="240" w:lineRule="auto"/>
        <w:rPr>
          <w:rFonts w:ascii="Calibri" w:eastAsia="Times New Roman" w:hAnsi="Calibri" w:cs="Times New Roman"/>
          <w:lang w:eastAsia="nl-NL"/>
        </w:rPr>
      </w:pPr>
      <w:r>
        <w:rPr>
          <w:rFonts w:ascii="Calibri" w:eastAsia="Times New Roman" w:hAnsi="Calibri" w:cs="Times New Roman"/>
          <w:lang w:eastAsia="nl-NL"/>
        </w:rPr>
        <w:t xml:space="preserve">Verhuurder is eigenaar van vastgoed en verhuurt dit aan huurder. Huurder is een instelling </w:t>
      </w:r>
      <w:r w:rsidR="00162BF1">
        <w:rPr>
          <w:rFonts w:ascii="Calibri" w:eastAsia="Times New Roman" w:hAnsi="Calibri" w:cs="Times New Roman"/>
          <w:lang w:eastAsia="nl-NL"/>
        </w:rPr>
        <w:t xml:space="preserve">en/of stichting </w:t>
      </w:r>
      <w:r>
        <w:rPr>
          <w:rFonts w:ascii="Calibri" w:eastAsia="Times New Roman" w:hAnsi="Calibri" w:cs="Times New Roman"/>
          <w:lang w:eastAsia="nl-NL"/>
        </w:rPr>
        <w:t xml:space="preserve">en verleent zorg en wijst de woningen toe. Tussen huurder en </w:t>
      </w:r>
      <w:r w:rsidR="00C51C09">
        <w:rPr>
          <w:rFonts w:ascii="Calibri" w:eastAsia="Times New Roman" w:hAnsi="Calibri" w:cs="Times New Roman"/>
          <w:lang w:eastAsia="nl-NL"/>
        </w:rPr>
        <w:t>cliënt/huurder is sprake van een huurcontract</w:t>
      </w:r>
      <w:r>
        <w:rPr>
          <w:rFonts w:ascii="Calibri" w:eastAsia="Times New Roman" w:hAnsi="Calibri" w:cs="Times New Roman"/>
          <w:lang w:eastAsia="nl-NL"/>
        </w:rPr>
        <w:t xml:space="preserve"> </w:t>
      </w:r>
      <w:r w:rsidR="00C51C09">
        <w:rPr>
          <w:rFonts w:ascii="Calibri" w:eastAsia="Times New Roman" w:hAnsi="Calibri" w:cs="Times New Roman"/>
          <w:lang w:eastAsia="nl-NL"/>
        </w:rPr>
        <w:t>waarvoor en inkomenstoets noodzakelijk is;</w:t>
      </w:r>
    </w:p>
    <w:p w:rsidR="00C51C09" w:rsidRDefault="00C51C09" w:rsidP="00B86D12">
      <w:pPr>
        <w:pStyle w:val="Lijstalinea"/>
        <w:numPr>
          <w:ilvl w:val="0"/>
          <w:numId w:val="1"/>
        </w:numPr>
        <w:spacing w:after="0" w:line="240" w:lineRule="auto"/>
        <w:rPr>
          <w:rFonts w:ascii="Calibri" w:eastAsia="Times New Roman" w:hAnsi="Calibri" w:cs="Times New Roman"/>
          <w:lang w:eastAsia="nl-NL"/>
        </w:rPr>
      </w:pPr>
      <w:r w:rsidRPr="00C51C09">
        <w:rPr>
          <w:rFonts w:ascii="Calibri" w:eastAsia="Times New Roman" w:hAnsi="Calibri" w:cs="Times New Roman"/>
          <w:lang w:eastAsia="nl-NL"/>
        </w:rPr>
        <w:t xml:space="preserve">Huurder geldt dus als een </w:t>
      </w:r>
      <w:r w:rsidR="009050A0" w:rsidRPr="00C51C09">
        <w:rPr>
          <w:rFonts w:ascii="Calibri" w:eastAsia="Times New Roman" w:hAnsi="Calibri" w:cs="Times New Roman"/>
          <w:lang w:eastAsia="nl-NL"/>
        </w:rPr>
        <w:t xml:space="preserve">zgn. intermediair </w:t>
      </w:r>
      <w:r w:rsidRPr="00C51C09">
        <w:rPr>
          <w:rFonts w:ascii="Calibri" w:eastAsia="Times New Roman" w:hAnsi="Calibri" w:cs="Times New Roman"/>
          <w:lang w:eastAsia="nl-NL"/>
        </w:rPr>
        <w:t>in de zin van artikel 4 TRD;</w:t>
      </w:r>
    </w:p>
    <w:p w:rsidR="002C1E49" w:rsidRDefault="002C1E49" w:rsidP="00B86D12">
      <w:pPr>
        <w:pStyle w:val="Lijstalinea"/>
        <w:numPr>
          <w:ilvl w:val="0"/>
          <w:numId w:val="1"/>
        </w:numPr>
        <w:spacing w:after="0" w:line="240" w:lineRule="auto"/>
        <w:rPr>
          <w:rFonts w:ascii="Calibri" w:eastAsia="Times New Roman" w:hAnsi="Calibri" w:cs="Times New Roman"/>
          <w:lang w:eastAsia="nl-NL"/>
        </w:rPr>
      </w:pPr>
      <w:r w:rsidRPr="00C51C09">
        <w:rPr>
          <w:rFonts w:ascii="Calibri" w:eastAsia="Times New Roman" w:hAnsi="Calibri" w:cs="Times New Roman"/>
          <w:lang w:eastAsia="nl-NL"/>
        </w:rPr>
        <w:t xml:space="preserve">Huurder is </w:t>
      </w:r>
      <w:r w:rsidR="00C51C09">
        <w:rPr>
          <w:rFonts w:ascii="Calibri" w:eastAsia="Times New Roman" w:hAnsi="Calibri" w:cs="Times New Roman"/>
          <w:lang w:eastAsia="nl-NL"/>
        </w:rPr>
        <w:t>op grond van de TRD verplicht om de door hem</w:t>
      </w:r>
      <w:r w:rsidR="00F20740">
        <w:rPr>
          <w:rFonts w:ascii="Calibri" w:eastAsia="Times New Roman" w:hAnsi="Calibri" w:cs="Times New Roman"/>
          <w:lang w:eastAsia="nl-NL"/>
        </w:rPr>
        <w:t xml:space="preserve"> </w:t>
      </w:r>
      <w:r w:rsidR="00C51C09">
        <w:rPr>
          <w:rFonts w:ascii="Calibri" w:eastAsia="Times New Roman" w:hAnsi="Calibri" w:cs="Times New Roman"/>
          <w:lang w:eastAsia="nl-NL"/>
        </w:rPr>
        <w:t xml:space="preserve"> van toegelaten instellingen </w:t>
      </w:r>
      <w:r w:rsidR="00F20740">
        <w:rPr>
          <w:rFonts w:ascii="Calibri" w:eastAsia="Times New Roman" w:hAnsi="Calibri" w:cs="Times New Roman"/>
          <w:lang w:eastAsia="nl-NL"/>
        </w:rPr>
        <w:t>gehuurde</w:t>
      </w:r>
      <w:r w:rsidR="00C51C09">
        <w:rPr>
          <w:rFonts w:ascii="Calibri" w:eastAsia="Times New Roman" w:hAnsi="Calibri" w:cs="Times New Roman"/>
          <w:lang w:eastAsia="nl-NL"/>
        </w:rPr>
        <w:t xml:space="preserve"> woongelegenheden volgens de</w:t>
      </w:r>
      <w:r w:rsidR="00F20740">
        <w:rPr>
          <w:rFonts w:ascii="Calibri" w:eastAsia="Times New Roman" w:hAnsi="Calibri" w:cs="Times New Roman"/>
          <w:lang w:eastAsia="nl-NL"/>
        </w:rPr>
        <w:t>ze</w:t>
      </w:r>
      <w:r w:rsidR="00C51C09">
        <w:rPr>
          <w:rFonts w:ascii="Calibri" w:eastAsia="Times New Roman" w:hAnsi="Calibri" w:cs="Times New Roman"/>
          <w:lang w:eastAsia="nl-NL"/>
        </w:rPr>
        <w:t xml:space="preserve"> regels </w:t>
      </w:r>
      <w:r w:rsidR="00F20740">
        <w:rPr>
          <w:rFonts w:ascii="Calibri" w:eastAsia="Times New Roman" w:hAnsi="Calibri" w:cs="Times New Roman"/>
          <w:lang w:eastAsia="nl-NL"/>
        </w:rPr>
        <w:t>toe te wijzen</w:t>
      </w:r>
      <w:r w:rsidR="00F536DE">
        <w:rPr>
          <w:rFonts w:ascii="Calibri" w:eastAsia="Times New Roman" w:hAnsi="Calibri" w:cs="Times New Roman"/>
          <w:lang w:eastAsia="nl-NL"/>
        </w:rPr>
        <w:t xml:space="preserve">; dat betekent dat de intermediair (= huurder) de huishoudinkomens moeten toetsen volgens de daarvoor in artikel 4bis van en de bijlage bij de regeling neergelegde procedure; </w:t>
      </w:r>
    </w:p>
    <w:p w:rsidR="00F536DE" w:rsidRPr="00C51C09" w:rsidRDefault="00F536DE" w:rsidP="00B86D12">
      <w:pPr>
        <w:pStyle w:val="Lijstalinea"/>
        <w:numPr>
          <w:ilvl w:val="0"/>
          <w:numId w:val="1"/>
        </w:numPr>
        <w:spacing w:after="0" w:line="240" w:lineRule="auto"/>
        <w:rPr>
          <w:rFonts w:ascii="Calibri" w:eastAsia="Times New Roman" w:hAnsi="Calibri" w:cs="Times New Roman"/>
          <w:lang w:eastAsia="nl-NL"/>
        </w:rPr>
      </w:pPr>
      <w:r>
        <w:rPr>
          <w:rFonts w:ascii="Calibri" w:eastAsia="Times New Roman" w:hAnsi="Calibri" w:cs="Times New Roman"/>
          <w:lang w:eastAsia="nl-NL"/>
        </w:rPr>
        <w:t xml:space="preserve">Huurder zodoende komt te beschikken over de gegevens met betrekking tot de individuele toewijzingen en dat verhuurder over deze juiste en volledige gegevens dient te worden geïnformeerd zodat verhuurder zich conform de BBSH en TRD kan verantwoorden over de toewijzing door intermediairs; </w:t>
      </w:r>
    </w:p>
    <w:p w:rsidR="00991A0B" w:rsidRDefault="00D133E3" w:rsidP="00B86D12">
      <w:pPr>
        <w:pStyle w:val="Lijstalinea"/>
        <w:numPr>
          <w:ilvl w:val="0"/>
          <w:numId w:val="1"/>
        </w:numPr>
        <w:spacing w:after="0" w:line="240" w:lineRule="auto"/>
        <w:rPr>
          <w:rFonts w:ascii="Calibri" w:eastAsia="Times New Roman" w:hAnsi="Calibri" w:cs="Times New Roman"/>
          <w:lang w:eastAsia="nl-NL"/>
        </w:rPr>
      </w:pPr>
      <w:r>
        <w:rPr>
          <w:rFonts w:ascii="Calibri" w:eastAsia="Times New Roman" w:hAnsi="Calibri" w:cs="Times New Roman"/>
          <w:lang w:eastAsia="nl-NL"/>
        </w:rPr>
        <w:t xml:space="preserve">Huurder dient ervoor zorg te dragen dat verhuurder jaarlijks volledig over alle juiste gegevens met betrekking tot individuele toewijzingen beschikt . </w:t>
      </w:r>
    </w:p>
    <w:p w:rsidR="00991A0B" w:rsidRDefault="00991A0B" w:rsidP="00B86D12">
      <w:pPr>
        <w:pStyle w:val="Lijstalinea"/>
        <w:numPr>
          <w:ilvl w:val="0"/>
          <w:numId w:val="1"/>
        </w:numPr>
        <w:spacing w:after="0" w:line="240" w:lineRule="auto"/>
        <w:rPr>
          <w:rFonts w:ascii="Calibri" w:eastAsia="Times New Roman" w:hAnsi="Calibri" w:cs="Times New Roman"/>
          <w:lang w:eastAsia="nl-NL"/>
        </w:rPr>
      </w:pPr>
      <w:r>
        <w:rPr>
          <w:rFonts w:ascii="Calibri" w:eastAsia="Times New Roman" w:hAnsi="Calibri" w:cs="Times New Roman"/>
          <w:lang w:eastAsia="nl-NL"/>
        </w:rPr>
        <w:t>Huurder dient daartoe een volledige en juiste administratie te voeren;</w:t>
      </w:r>
    </w:p>
    <w:p w:rsidR="00991A0B" w:rsidRDefault="00D133E3" w:rsidP="00B86D12">
      <w:pPr>
        <w:pStyle w:val="Lijstalinea"/>
        <w:numPr>
          <w:ilvl w:val="0"/>
          <w:numId w:val="1"/>
        </w:numPr>
        <w:spacing w:after="0" w:line="240" w:lineRule="auto"/>
        <w:rPr>
          <w:rFonts w:ascii="Calibri" w:eastAsia="Times New Roman" w:hAnsi="Calibri" w:cs="Times New Roman"/>
          <w:lang w:eastAsia="nl-NL"/>
        </w:rPr>
      </w:pPr>
      <w:r>
        <w:rPr>
          <w:rFonts w:ascii="Calibri" w:eastAsia="Times New Roman" w:hAnsi="Calibri" w:cs="Times New Roman"/>
          <w:lang w:eastAsia="nl-NL"/>
        </w:rPr>
        <w:t xml:space="preserve">Uiterlijk voor &lt;datum&gt; </w:t>
      </w:r>
      <w:r w:rsidR="00991A0B">
        <w:rPr>
          <w:rFonts w:ascii="Calibri" w:eastAsia="Times New Roman" w:hAnsi="Calibri" w:cs="Times New Roman"/>
          <w:lang w:eastAsia="nl-NL"/>
        </w:rPr>
        <w:t>dient huurder ervoor te zorgen dat verhuurder over de volledige en juiste toewijzingsgegevens beschikt;</w:t>
      </w:r>
    </w:p>
    <w:p w:rsidR="00D133E3" w:rsidRDefault="00991A0B" w:rsidP="00B86D12">
      <w:pPr>
        <w:pStyle w:val="Lijstalinea"/>
        <w:numPr>
          <w:ilvl w:val="0"/>
          <w:numId w:val="1"/>
        </w:numPr>
        <w:spacing w:after="0" w:line="240" w:lineRule="auto"/>
        <w:rPr>
          <w:rFonts w:ascii="Calibri" w:eastAsia="Times New Roman" w:hAnsi="Calibri" w:cs="Times New Roman"/>
          <w:lang w:eastAsia="nl-NL"/>
        </w:rPr>
      </w:pPr>
      <w:r>
        <w:rPr>
          <w:rFonts w:ascii="Calibri" w:eastAsia="Times New Roman" w:hAnsi="Calibri" w:cs="Times New Roman"/>
          <w:lang w:eastAsia="nl-NL"/>
        </w:rPr>
        <w:t xml:space="preserve">Indien huurder daar niet tijdig zorg voor draagt </w:t>
      </w:r>
      <w:r w:rsidR="00D133E3">
        <w:rPr>
          <w:rFonts w:ascii="Calibri" w:eastAsia="Times New Roman" w:hAnsi="Calibri" w:cs="Times New Roman"/>
          <w:lang w:eastAsia="nl-NL"/>
        </w:rPr>
        <w:t xml:space="preserve">dient huurder </w:t>
      </w:r>
      <w:r>
        <w:rPr>
          <w:rFonts w:ascii="Calibri" w:eastAsia="Times New Roman" w:hAnsi="Calibri" w:cs="Times New Roman"/>
          <w:lang w:eastAsia="nl-NL"/>
        </w:rPr>
        <w:t xml:space="preserve">aan verhuurder </w:t>
      </w:r>
      <w:r w:rsidR="00C15376">
        <w:rPr>
          <w:rFonts w:ascii="Calibri" w:eastAsia="Times New Roman" w:hAnsi="Calibri" w:cs="Times New Roman"/>
          <w:lang w:eastAsia="nl-NL"/>
        </w:rPr>
        <w:t xml:space="preserve">of haar accountant </w:t>
      </w:r>
      <w:r w:rsidR="00D133E3">
        <w:rPr>
          <w:rFonts w:ascii="Calibri" w:eastAsia="Times New Roman" w:hAnsi="Calibri" w:cs="Times New Roman"/>
          <w:lang w:eastAsia="nl-NL"/>
        </w:rPr>
        <w:t>volledig toegang tot haar administratie te geven teneinde inzage te verschaffen in haar individuele toewijzingen;</w:t>
      </w:r>
    </w:p>
    <w:p w:rsidR="002C1E49" w:rsidRPr="00B86D12" w:rsidRDefault="00D133E3" w:rsidP="00B86D12">
      <w:pPr>
        <w:pStyle w:val="Lijstalinea"/>
        <w:numPr>
          <w:ilvl w:val="0"/>
          <w:numId w:val="1"/>
        </w:numPr>
        <w:spacing w:after="0" w:line="240" w:lineRule="auto"/>
        <w:rPr>
          <w:rFonts w:ascii="Calibri" w:eastAsia="Times New Roman" w:hAnsi="Calibri" w:cs="Times New Roman"/>
          <w:lang w:eastAsia="nl-NL"/>
        </w:rPr>
      </w:pPr>
      <w:r>
        <w:rPr>
          <w:rFonts w:ascii="Calibri" w:eastAsia="Times New Roman" w:hAnsi="Calibri" w:cs="Times New Roman"/>
          <w:lang w:eastAsia="nl-NL"/>
        </w:rPr>
        <w:t xml:space="preserve">Huurder verklaart zich akkoord </w:t>
      </w:r>
      <w:r w:rsidR="00782D23">
        <w:rPr>
          <w:rFonts w:ascii="Calibri" w:eastAsia="Times New Roman" w:hAnsi="Calibri" w:cs="Times New Roman"/>
          <w:lang w:eastAsia="nl-NL"/>
        </w:rPr>
        <w:t xml:space="preserve">met het </w:t>
      </w:r>
      <w:r>
        <w:rPr>
          <w:rFonts w:ascii="Calibri" w:eastAsia="Times New Roman" w:hAnsi="Calibri" w:cs="Times New Roman"/>
          <w:lang w:eastAsia="nl-NL"/>
        </w:rPr>
        <w:t xml:space="preserve">aan </w:t>
      </w:r>
      <w:r w:rsidR="00162BF1">
        <w:rPr>
          <w:rFonts w:ascii="Calibri" w:eastAsia="Times New Roman" w:hAnsi="Calibri" w:cs="Times New Roman"/>
          <w:lang w:eastAsia="nl-NL"/>
        </w:rPr>
        <w:t xml:space="preserve">accountant van </w:t>
      </w:r>
      <w:r>
        <w:rPr>
          <w:rFonts w:ascii="Calibri" w:eastAsia="Times New Roman" w:hAnsi="Calibri" w:cs="Times New Roman"/>
          <w:lang w:eastAsia="nl-NL"/>
        </w:rPr>
        <w:t xml:space="preserve">verhuurder toegang te verschaffen in haar administratie ten behoeve van inzage in haar individuele toewijzingen; </w:t>
      </w:r>
    </w:p>
    <w:p w:rsidR="00561E3A" w:rsidRPr="00561E3A" w:rsidRDefault="00561E3A" w:rsidP="00561E3A">
      <w:pPr>
        <w:numPr>
          <w:ilvl w:val="0"/>
          <w:numId w:val="1"/>
        </w:numPr>
        <w:spacing w:after="0" w:line="240" w:lineRule="auto"/>
        <w:rPr>
          <w:rFonts w:ascii="Calibri" w:eastAsia="Times New Roman" w:hAnsi="Calibri" w:cs="Arial"/>
          <w:lang w:eastAsia="nl-NL"/>
        </w:rPr>
      </w:pPr>
      <w:r w:rsidRPr="00561E3A">
        <w:rPr>
          <w:rFonts w:ascii="Calibri" w:eastAsia="Times New Roman" w:hAnsi="Calibri" w:cs="Arial"/>
          <w:lang w:eastAsia="nl-NL"/>
        </w:rPr>
        <w:lastRenderedPageBreak/>
        <w:t>Verhuurder en huurder, gelet hierop, hun afspraken wensen vast te leggen in deze appendix welke onderdeel uitmaakt van de huurovereenkomst gesloten op</w:t>
      </w:r>
      <w:r w:rsidR="00D133E3">
        <w:rPr>
          <w:rFonts w:ascii="Calibri" w:eastAsia="Times New Roman" w:hAnsi="Calibri" w:cs="Arial"/>
          <w:lang w:eastAsia="nl-NL"/>
        </w:rPr>
        <w:t xml:space="preserve"> &lt;datum&gt;</w:t>
      </w:r>
      <w:r w:rsidRPr="00561E3A">
        <w:rPr>
          <w:rFonts w:ascii="Calibri" w:eastAsia="Times New Roman" w:hAnsi="Calibri" w:cs="Arial"/>
          <w:lang w:eastAsia="nl-NL"/>
        </w:rPr>
        <w:t>;</w:t>
      </w:r>
    </w:p>
    <w:p w:rsidR="00561E3A" w:rsidRPr="00561E3A" w:rsidRDefault="00561E3A" w:rsidP="00561E3A">
      <w:pPr>
        <w:spacing w:after="0" w:line="240" w:lineRule="auto"/>
        <w:rPr>
          <w:rFonts w:ascii="Calibri" w:eastAsia="Times New Roman" w:hAnsi="Calibri" w:cs="Arial"/>
          <w:lang w:eastAsia="nl-NL"/>
        </w:rPr>
      </w:pPr>
    </w:p>
    <w:p w:rsidR="00561E3A" w:rsidRPr="00561E3A" w:rsidRDefault="00561E3A" w:rsidP="00561E3A">
      <w:pPr>
        <w:spacing w:after="0" w:line="240" w:lineRule="auto"/>
        <w:rPr>
          <w:rFonts w:ascii="Calibri" w:eastAsia="Times New Roman" w:hAnsi="Calibri" w:cs="Arial"/>
          <w:lang w:eastAsia="nl-NL"/>
        </w:rPr>
      </w:pPr>
    </w:p>
    <w:p w:rsidR="00561E3A" w:rsidRDefault="00561E3A" w:rsidP="00561E3A">
      <w:pPr>
        <w:spacing w:after="0" w:line="240" w:lineRule="auto"/>
        <w:rPr>
          <w:rFonts w:ascii="Calibri" w:eastAsia="Times New Roman" w:hAnsi="Calibri" w:cs="Arial"/>
          <w:lang w:eastAsia="nl-NL"/>
        </w:rPr>
      </w:pPr>
      <w:r w:rsidRPr="00561E3A">
        <w:rPr>
          <w:rFonts w:ascii="Calibri" w:eastAsia="Times New Roman" w:hAnsi="Calibri" w:cs="Arial"/>
          <w:lang w:eastAsia="nl-NL"/>
        </w:rPr>
        <w:t>Zijn overeengekomen dat:</w:t>
      </w:r>
    </w:p>
    <w:p w:rsidR="006511E6" w:rsidRDefault="006511E6" w:rsidP="00561E3A">
      <w:pPr>
        <w:spacing w:after="0" w:line="240" w:lineRule="auto"/>
        <w:rPr>
          <w:rFonts w:ascii="Calibri" w:eastAsia="Times New Roman" w:hAnsi="Calibri" w:cs="Arial"/>
          <w:lang w:eastAsia="nl-NL"/>
        </w:rPr>
      </w:pPr>
    </w:p>
    <w:p w:rsidR="006A5E7C" w:rsidRDefault="003D6ED6" w:rsidP="003D6ED6">
      <w:pPr>
        <w:spacing w:after="0" w:line="360" w:lineRule="auto"/>
        <w:jc w:val="both"/>
        <w:rPr>
          <w:rFonts w:eastAsia="Times New Roman" w:cs="Arial"/>
          <w:lang w:eastAsia="nl-NL"/>
        </w:rPr>
      </w:pPr>
      <w:r w:rsidRPr="00AC2F80">
        <w:rPr>
          <w:rFonts w:eastAsia="Times New Roman" w:cs="Arial"/>
          <w:lang w:eastAsia="nl-NL"/>
        </w:rPr>
        <w:t>Het hiervoor in deze overeenkomst onder “in aanmerking nemende</w:t>
      </w:r>
      <w:r w:rsidR="000D5D90">
        <w:rPr>
          <w:rFonts w:eastAsia="Times New Roman" w:cs="Arial"/>
          <w:lang w:eastAsia="nl-NL"/>
        </w:rPr>
        <w:t xml:space="preserve"> dat</w:t>
      </w:r>
      <w:r w:rsidRPr="00AC2F80">
        <w:rPr>
          <w:rFonts w:eastAsia="Times New Roman" w:cs="Arial"/>
          <w:lang w:eastAsia="nl-NL"/>
        </w:rPr>
        <w:t>” integraal onderdeel uit</w:t>
      </w:r>
      <w:r w:rsidR="00002BD9">
        <w:rPr>
          <w:rFonts w:eastAsia="Times New Roman" w:cs="Arial"/>
          <w:lang w:eastAsia="nl-NL"/>
        </w:rPr>
        <w:t>maakt</w:t>
      </w:r>
      <w:r w:rsidRPr="00AC2F80">
        <w:rPr>
          <w:rFonts w:eastAsia="Times New Roman" w:cs="Arial"/>
          <w:lang w:eastAsia="nl-NL"/>
        </w:rPr>
        <w:t xml:space="preserve"> van onderhavige overeenkomst, zodat ook de daarin opgenomen bepalingen als ten deze overeengekomen dienen te worden beschouwd</w:t>
      </w:r>
      <w:r w:rsidR="00543B4D">
        <w:rPr>
          <w:rFonts w:eastAsia="Times New Roman" w:cs="Arial"/>
          <w:lang w:eastAsia="nl-NL"/>
        </w:rPr>
        <w:t xml:space="preserve"> en</w:t>
      </w:r>
      <w:r w:rsidR="00A33A0A">
        <w:rPr>
          <w:rFonts w:eastAsia="Times New Roman" w:cs="Arial"/>
          <w:lang w:eastAsia="nl-NL"/>
        </w:rPr>
        <w:t xml:space="preserve"> ook</w:t>
      </w:r>
      <w:r w:rsidR="00543B4D">
        <w:rPr>
          <w:rFonts w:eastAsia="Times New Roman" w:cs="Arial"/>
          <w:lang w:eastAsia="nl-NL"/>
        </w:rPr>
        <w:t xml:space="preserve"> dat:</w:t>
      </w:r>
    </w:p>
    <w:p w:rsidR="003D6ED6" w:rsidRDefault="003D6ED6" w:rsidP="00561E3A">
      <w:pPr>
        <w:spacing w:after="0" w:line="240" w:lineRule="auto"/>
        <w:rPr>
          <w:rFonts w:ascii="Calibri" w:eastAsia="Times New Roman" w:hAnsi="Calibri" w:cs="Arial"/>
          <w:lang w:eastAsia="nl-NL"/>
        </w:rPr>
      </w:pPr>
    </w:p>
    <w:p w:rsidR="006511E6" w:rsidRPr="001E5D84" w:rsidRDefault="006511E6" w:rsidP="00561E3A">
      <w:pPr>
        <w:spacing w:after="0" w:line="240" w:lineRule="auto"/>
        <w:rPr>
          <w:rFonts w:ascii="Calibri" w:eastAsia="Times New Roman" w:hAnsi="Calibri" w:cs="Arial"/>
          <w:b/>
          <w:lang w:eastAsia="nl-NL"/>
        </w:rPr>
      </w:pPr>
      <w:r w:rsidRPr="001E5D84">
        <w:rPr>
          <w:rFonts w:ascii="Calibri" w:eastAsia="Times New Roman" w:hAnsi="Calibri" w:cs="Arial"/>
          <w:b/>
          <w:lang w:eastAsia="nl-NL"/>
        </w:rPr>
        <w:t>Artikel 1</w:t>
      </w:r>
      <w:r w:rsidR="000F43AF" w:rsidRPr="001E5D84">
        <w:rPr>
          <w:rFonts w:ascii="Calibri" w:eastAsia="Times New Roman" w:hAnsi="Calibri" w:cs="Arial"/>
          <w:b/>
          <w:lang w:eastAsia="nl-NL"/>
        </w:rPr>
        <w:t>:</w:t>
      </w:r>
      <w:r w:rsidR="00991A0B" w:rsidRPr="001E5D84">
        <w:rPr>
          <w:rFonts w:ascii="Calibri" w:eastAsia="Times New Roman" w:hAnsi="Calibri" w:cs="Arial"/>
          <w:b/>
          <w:lang w:eastAsia="nl-NL"/>
        </w:rPr>
        <w:t xml:space="preserve"> </w:t>
      </w:r>
      <w:r w:rsidR="00D83BB4" w:rsidRPr="001E5D84">
        <w:rPr>
          <w:rFonts w:ascii="Calibri" w:eastAsia="Times New Roman" w:hAnsi="Calibri" w:cs="Arial"/>
          <w:b/>
          <w:lang w:eastAsia="nl-NL"/>
        </w:rPr>
        <w:t>Toewijzingseisen</w:t>
      </w:r>
    </w:p>
    <w:p w:rsidR="00D83BB4" w:rsidRDefault="00D83BB4" w:rsidP="00561E3A">
      <w:pPr>
        <w:spacing w:after="0" w:line="240" w:lineRule="auto"/>
        <w:rPr>
          <w:rFonts w:ascii="Calibri" w:eastAsia="Times New Roman" w:hAnsi="Calibri" w:cs="Arial"/>
          <w:lang w:eastAsia="nl-NL"/>
        </w:rPr>
      </w:pPr>
    </w:p>
    <w:p w:rsidR="006511E6" w:rsidRDefault="006511E6" w:rsidP="00561E3A">
      <w:pPr>
        <w:spacing w:after="0" w:line="240" w:lineRule="auto"/>
        <w:rPr>
          <w:rFonts w:ascii="Calibri" w:eastAsia="Times New Roman" w:hAnsi="Calibri" w:cs="Arial"/>
          <w:lang w:eastAsia="nl-NL"/>
        </w:rPr>
      </w:pPr>
    </w:p>
    <w:p w:rsidR="00991A0B" w:rsidRPr="00991A0B" w:rsidRDefault="006511E6" w:rsidP="00C15376">
      <w:pPr>
        <w:numPr>
          <w:ilvl w:val="0"/>
          <w:numId w:val="10"/>
        </w:numPr>
        <w:spacing w:after="0" w:line="288" w:lineRule="auto"/>
        <w:rPr>
          <w:rFonts w:ascii="Calibri" w:eastAsia="Times New Roman" w:hAnsi="Calibri" w:cs="Arial"/>
          <w:lang w:eastAsia="nl-NL"/>
        </w:rPr>
      </w:pPr>
      <w:r w:rsidRPr="00991A0B">
        <w:rPr>
          <w:rFonts w:ascii="Calibri" w:eastAsia="Times New Roman" w:hAnsi="Calibri" w:cs="Arial"/>
          <w:lang w:eastAsia="nl-NL"/>
        </w:rPr>
        <w:t xml:space="preserve">Huurder </w:t>
      </w:r>
      <w:r w:rsidR="00991A0B" w:rsidRPr="00991A0B">
        <w:rPr>
          <w:rFonts w:ascii="Calibri" w:eastAsia="Times New Roman" w:hAnsi="Calibri" w:cs="Arial"/>
          <w:lang w:eastAsia="nl-NL"/>
        </w:rPr>
        <w:t xml:space="preserve">mag alleen woningen </w:t>
      </w:r>
      <w:r w:rsidR="00FB273D">
        <w:rPr>
          <w:rFonts w:ascii="Calibri" w:eastAsia="Times New Roman" w:hAnsi="Calibri" w:cs="Arial"/>
          <w:lang w:eastAsia="nl-NL"/>
        </w:rPr>
        <w:t xml:space="preserve">met een huurprijs  onder de € 710,68 </w:t>
      </w:r>
      <w:r w:rsidR="00991A0B" w:rsidRPr="00991A0B">
        <w:rPr>
          <w:rFonts w:ascii="Calibri" w:eastAsia="Times New Roman" w:hAnsi="Calibri" w:cs="Arial"/>
          <w:lang w:eastAsia="nl-NL"/>
        </w:rPr>
        <w:t xml:space="preserve">doorverhuren aan huishoudens met een </w:t>
      </w:r>
      <w:r w:rsidR="00162BF1">
        <w:rPr>
          <w:rFonts w:ascii="Calibri" w:eastAsia="Times New Roman" w:hAnsi="Calibri" w:cs="Arial"/>
          <w:lang w:eastAsia="nl-NL"/>
        </w:rPr>
        <w:t xml:space="preserve"> belastbaar </w:t>
      </w:r>
      <w:r w:rsidR="00991A0B" w:rsidRPr="00991A0B">
        <w:rPr>
          <w:rFonts w:ascii="Calibri" w:eastAsia="Times New Roman" w:hAnsi="Calibri" w:cs="Arial"/>
          <w:lang w:eastAsia="nl-NL"/>
        </w:rPr>
        <w:t>inkomen tot  € 34.911</w:t>
      </w:r>
      <w:r w:rsidR="00C15376">
        <w:rPr>
          <w:rFonts w:ascii="Calibri" w:eastAsia="Times New Roman" w:hAnsi="Calibri" w:cs="Arial"/>
          <w:lang w:eastAsia="nl-NL"/>
        </w:rPr>
        <w:t xml:space="preserve"> (prijspeil 2015)</w:t>
      </w:r>
    </w:p>
    <w:p w:rsidR="00991A0B" w:rsidRPr="0021236C" w:rsidRDefault="00991A0B" w:rsidP="0021236C">
      <w:pPr>
        <w:pStyle w:val="Lijstalinea"/>
        <w:numPr>
          <w:ilvl w:val="0"/>
          <w:numId w:val="10"/>
        </w:numPr>
        <w:spacing w:after="0" w:line="288" w:lineRule="auto"/>
        <w:rPr>
          <w:rFonts w:ascii="Calibri" w:eastAsia="Times New Roman" w:hAnsi="Calibri" w:cs="Arial"/>
          <w:b/>
          <w:color w:val="FF0000"/>
          <w:lang w:eastAsia="nl-NL"/>
        </w:rPr>
      </w:pPr>
      <w:r w:rsidRPr="0021236C">
        <w:rPr>
          <w:rFonts w:ascii="Calibri" w:eastAsia="Times New Roman" w:hAnsi="Calibri" w:cs="Arial"/>
          <w:lang w:eastAsia="nl-NL"/>
        </w:rPr>
        <w:t xml:space="preserve">Huurder mag alleen een woning doorverhuren aan een huishouden met een inkomen </w:t>
      </w:r>
      <w:r w:rsidR="001E5D84" w:rsidRPr="0021236C">
        <w:rPr>
          <w:rFonts w:ascii="Calibri" w:eastAsia="Times New Roman" w:hAnsi="Calibri" w:cs="Arial"/>
          <w:lang w:eastAsia="nl-NL"/>
        </w:rPr>
        <w:t xml:space="preserve"> </w:t>
      </w:r>
      <w:r w:rsidRPr="0021236C">
        <w:rPr>
          <w:rFonts w:ascii="Calibri" w:eastAsia="Times New Roman" w:hAnsi="Calibri" w:cs="Arial"/>
          <w:lang w:eastAsia="nl-NL"/>
        </w:rPr>
        <w:t>&gt; € 34.911</w:t>
      </w:r>
      <w:r w:rsidR="00FB273D" w:rsidRPr="0021236C">
        <w:rPr>
          <w:rFonts w:ascii="Calibri" w:eastAsia="Times New Roman" w:hAnsi="Calibri" w:cs="Arial"/>
          <w:lang w:eastAsia="nl-NL"/>
        </w:rPr>
        <w:t xml:space="preserve"> (prijspeil 2015)</w:t>
      </w:r>
      <w:r w:rsidRPr="0021236C">
        <w:rPr>
          <w:rFonts w:ascii="Calibri" w:eastAsia="Times New Roman" w:hAnsi="Calibri" w:cs="Arial"/>
          <w:lang w:eastAsia="nl-NL"/>
        </w:rPr>
        <w:t xml:space="preserve"> indien dit huishouden beschikt over een </w:t>
      </w:r>
      <w:r w:rsidR="00162BF1" w:rsidRPr="0021236C">
        <w:rPr>
          <w:rFonts w:ascii="Calibri" w:eastAsia="Times New Roman" w:hAnsi="Calibri" w:cs="Arial"/>
          <w:lang w:eastAsia="nl-NL"/>
        </w:rPr>
        <w:t xml:space="preserve">toereikende </w:t>
      </w:r>
      <w:r w:rsidRPr="0021236C">
        <w:rPr>
          <w:rFonts w:ascii="Calibri" w:eastAsia="Times New Roman" w:hAnsi="Calibri" w:cs="Arial"/>
          <w:lang w:eastAsia="nl-NL"/>
        </w:rPr>
        <w:t>CIZ indicatie</w:t>
      </w:r>
      <w:r w:rsidR="001E5D84" w:rsidRPr="0021236C">
        <w:rPr>
          <w:rFonts w:ascii="Calibri" w:eastAsia="Times New Roman" w:hAnsi="Calibri" w:cs="Arial"/>
          <w:lang w:eastAsia="nl-NL"/>
        </w:rPr>
        <w:t xml:space="preserve"> (per 01-01-2015 vervangt het zorgplan de zorgindicaties afgegeven door het CIZ)</w:t>
      </w:r>
      <w:r w:rsidR="0021236C" w:rsidRPr="0021236C">
        <w:rPr>
          <w:rFonts w:ascii="Calibri" w:eastAsia="Times New Roman" w:hAnsi="Calibri" w:cs="Arial"/>
          <w:b/>
          <w:lang w:eastAsia="nl-NL"/>
        </w:rPr>
        <w:t>.</w:t>
      </w:r>
    </w:p>
    <w:p w:rsidR="00D61AA6" w:rsidRPr="00D61AA6" w:rsidRDefault="00B06A03" w:rsidP="00C15376">
      <w:pPr>
        <w:numPr>
          <w:ilvl w:val="0"/>
          <w:numId w:val="10"/>
        </w:numPr>
        <w:spacing w:after="0" w:line="288" w:lineRule="auto"/>
        <w:rPr>
          <w:rFonts w:ascii="Calibri" w:eastAsia="Times New Roman" w:hAnsi="Calibri" w:cs="Arial"/>
          <w:lang w:eastAsia="nl-NL"/>
        </w:rPr>
      </w:pPr>
      <w:r w:rsidRPr="00D61AA6">
        <w:rPr>
          <w:rFonts w:ascii="Calibri" w:eastAsia="Times New Roman" w:hAnsi="Calibri" w:cs="Arial"/>
          <w:lang w:eastAsia="nl-NL"/>
        </w:rPr>
        <w:t xml:space="preserve">Alle genoemde bedragen zijn gebaseerd op het huidige prijspeil. Jaarlijks worden deze bedragen op grond van </w:t>
      </w:r>
      <w:r w:rsidRPr="00D61AA6">
        <w:rPr>
          <w:rFonts w:ascii="Calibri" w:eastAsia="Times New Roman" w:hAnsi="Calibri" w:cs="Times New Roman"/>
          <w:iCs/>
          <w:lang w:eastAsia="nl-NL"/>
        </w:rPr>
        <w:t>EU-regelgeving c.q. nationale wet- en regelgeving aangepast. Huurder dient zelf zorg te dragen voor het jaarlijks aanpassen van deze bedragen en conform de actuele bedragen de toetsing uit te voeren</w:t>
      </w:r>
      <w:r w:rsidR="00D61AA6" w:rsidRPr="00D61AA6">
        <w:rPr>
          <w:rFonts w:ascii="Calibri" w:eastAsia="Times New Roman" w:hAnsi="Calibri" w:cs="Times New Roman"/>
          <w:iCs/>
          <w:lang w:eastAsia="nl-NL"/>
        </w:rPr>
        <w:t xml:space="preserve">. </w:t>
      </w:r>
    </w:p>
    <w:p w:rsidR="00991A0B" w:rsidRPr="00D61AA6" w:rsidRDefault="00991A0B" w:rsidP="00C15376">
      <w:pPr>
        <w:numPr>
          <w:ilvl w:val="0"/>
          <w:numId w:val="10"/>
        </w:numPr>
        <w:spacing w:after="0" w:line="288" w:lineRule="auto"/>
        <w:rPr>
          <w:rFonts w:ascii="Calibri" w:eastAsia="Times New Roman" w:hAnsi="Calibri" w:cs="Arial"/>
          <w:lang w:eastAsia="nl-NL"/>
        </w:rPr>
      </w:pPr>
      <w:r w:rsidRPr="00D61AA6">
        <w:rPr>
          <w:rFonts w:ascii="Calibri" w:eastAsia="Times New Roman" w:hAnsi="Calibri" w:cs="Arial"/>
          <w:lang w:eastAsia="nl-NL"/>
        </w:rPr>
        <w:t>De huurder dient zelf de inkomenstoets uit te voeren.</w:t>
      </w:r>
    </w:p>
    <w:p w:rsidR="00991A0B" w:rsidRPr="00991A0B" w:rsidRDefault="00C15376" w:rsidP="00C15376">
      <w:pPr>
        <w:numPr>
          <w:ilvl w:val="0"/>
          <w:numId w:val="10"/>
        </w:numPr>
        <w:tabs>
          <w:tab w:val="left" w:pos="400"/>
        </w:tabs>
        <w:spacing w:after="0" w:line="240" w:lineRule="auto"/>
        <w:rPr>
          <w:rFonts w:ascii="Calibri" w:eastAsia="Times New Roman" w:hAnsi="Calibri" w:cs="Tahoma"/>
          <w:lang w:eastAsia="nl-NL"/>
        </w:rPr>
      </w:pPr>
      <w:r>
        <w:rPr>
          <w:rFonts w:ascii="Calibri" w:eastAsia="Times New Roman" w:hAnsi="Calibri" w:cs="Arial"/>
          <w:lang w:eastAsia="nl-NL"/>
        </w:rPr>
        <w:t xml:space="preserve">      </w:t>
      </w:r>
      <w:r w:rsidR="00991A0B" w:rsidRPr="00991A0B">
        <w:rPr>
          <w:rFonts w:ascii="Calibri" w:eastAsia="Times New Roman" w:hAnsi="Calibri" w:cs="Arial"/>
          <w:lang w:eastAsia="nl-NL"/>
        </w:rPr>
        <w:t xml:space="preserve">Huurder is verplicht om mee te werken aan de inkomenstoets. </w:t>
      </w:r>
      <w:r w:rsidR="00991A0B" w:rsidRPr="00991A0B">
        <w:rPr>
          <w:rFonts w:ascii="Calibri" w:eastAsia="Times New Roman" w:hAnsi="Calibri" w:cs="Times New Roman"/>
          <w:iCs/>
          <w:lang w:eastAsia="nl-NL"/>
        </w:rPr>
        <w:t>Huurder verbindt zich de vrijgekomen woningen uitsluitend aan huishoudens toe te wijzen met een bepaalde inkomensgrens, het een en ander zoals voortvloeit uit EU-regelgeving c.q. nationale wet- en regelgeving</w:t>
      </w:r>
      <w:r w:rsidR="00B864B0">
        <w:rPr>
          <w:rFonts w:ascii="Calibri" w:eastAsia="Times New Roman" w:hAnsi="Calibri" w:cs="Times New Roman"/>
          <w:iCs/>
          <w:lang w:eastAsia="nl-NL"/>
        </w:rPr>
        <w:t>, dat wil zeggen</w:t>
      </w:r>
      <w:r w:rsidR="00B864B0" w:rsidRPr="00B864B0">
        <w:rPr>
          <w:rFonts w:ascii="Calibri" w:eastAsia="Times New Roman" w:hAnsi="Calibri" w:cs="Arial"/>
          <w:lang w:eastAsia="nl-NL"/>
        </w:rPr>
        <w:t xml:space="preserve"> </w:t>
      </w:r>
      <w:r w:rsidR="0097120C">
        <w:rPr>
          <w:rFonts w:ascii="Calibri" w:eastAsia="Times New Roman" w:hAnsi="Calibri" w:cs="Arial"/>
          <w:lang w:eastAsia="nl-NL"/>
        </w:rPr>
        <w:t xml:space="preserve">uitsluitend </w:t>
      </w:r>
      <w:r w:rsidR="00B864B0" w:rsidRPr="00991A0B">
        <w:rPr>
          <w:rFonts w:ascii="Calibri" w:eastAsia="Times New Roman" w:hAnsi="Calibri" w:cs="Arial"/>
          <w:lang w:eastAsia="nl-NL"/>
        </w:rPr>
        <w:t xml:space="preserve">aan huishoudens met een </w:t>
      </w:r>
      <w:r w:rsidR="00B864B0">
        <w:rPr>
          <w:rFonts w:ascii="Calibri" w:eastAsia="Times New Roman" w:hAnsi="Calibri" w:cs="Arial"/>
          <w:lang w:eastAsia="nl-NL"/>
        </w:rPr>
        <w:t xml:space="preserve"> belastbaar </w:t>
      </w:r>
      <w:r w:rsidR="00B864B0" w:rsidRPr="00991A0B">
        <w:rPr>
          <w:rFonts w:ascii="Calibri" w:eastAsia="Times New Roman" w:hAnsi="Calibri" w:cs="Arial"/>
          <w:lang w:eastAsia="nl-NL"/>
        </w:rPr>
        <w:t>inkomen tot  € 34.911</w:t>
      </w:r>
      <w:r w:rsidR="00B864B0">
        <w:rPr>
          <w:rFonts w:ascii="Calibri" w:eastAsia="Times New Roman" w:hAnsi="Calibri" w:cs="Arial"/>
          <w:lang w:eastAsia="nl-NL"/>
        </w:rPr>
        <w:t xml:space="preserve"> (prijspeil 2015)</w:t>
      </w:r>
      <w:r w:rsidR="00B864B0">
        <w:rPr>
          <w:rFonts w:ascii="Calibri" w:eastAsia="Times New Roman" w:hAnsi="Calibri" w:cs="Times New Roman"/>
          <w:iCs/>
          <w:lang w:eastAsia="nl-NL"/>
        </w:rPr>
        <w:t xml:space="preserve"> </w:t>
      </w:r>
      <w:r w:rsidR="00991A0B" w:rsidRPr="00991A0B">
        <w:rPr>
          <w:rFonts w:ascii="Calibri" w:eastAsia="Times New Roman" w:hAnsi="Calibri" w:cs="Times New Roman"/>
          <w:iCs/>
          <w:lang w:eastAsia="nl-NL"/>
        </w:rPr>
        <w:t>. Indien huurder – om welke reden dan ook – zich niet aan voornoemde toetsing houdt, dan is huurder aansprakelijk voor de financiële schade van verhuurder, die voortvloeit uit schending van voorn</w:t>
      </w:r>
      <w:r w:rsidR="007548C5">
        <w:rPr>
          <w:rFonts w:ascii="Calibri" w:eastAsia="Times New Roman" w:hAnsi="Calibri" w:cs="Times New Roman"/>
          <w:iCs/>
          <w:lang w:eastAsia="nl-NL"/>
        </w:rPr>
        <w:t>oemde (EU) wet- en regelgeving.</w:t>
      </w:r>
    </w:p>
    <w:p w:rsidR="00B06A03" w:rsidRDefault="00B06A03" w:rsidP="00B06A03">
      <w:pPr>
        <w:spacing w:after="0" w:line="288" w:lineRule="auto"/>
        <w:ind w:left="360"/>
        <w:rPr>
          <w:rFonts w:ascii="Calibri" w:eastAsia="Times New Roman" w:hAnsi="Calibri" w:cs="Arial"/>
          <w:lang w:eastAsia="nl-NL"/>
        </w:rPr>
      </w:pPr>
    </w:p>
    <w:p w:rsidR="00FB273D" w:rsidRDefault="00FB273D" w:rsidP="00B06A03">
      <w:pPr>
        <w:spacing w:after="0" w:line="288" w:lineRule="auto"/>
        <w:rPr>
          <w:rFonts w:ascii="Calibri" w:eastAsia="Times New Roman" w:hAnsi="Calibri" w:cs="Arial"/>
          <w:lang w:eastAsia="nl-NL"/>
        </w:rPr>
      </w:pPr>
    </w:p>
    <w:p w:rsidR="00B06A03" w:rsidRPr="0021236C" w:rsidRDefault="00B06A03" w:rsidP="00B06A03">
      <w:pPr>
        <w:spacing w:after="0" w:line="288" w:lineRule="auto"/>
        <w:rPr>
          <w:rFonts w:ascii="Calibri" w:eastAsia="Times New Roman" w:hAnsi="Calibri" w:cs="Arial"/>
          <w:b/>
          <w:lang w:eastAsia="nl-NL"/>
        </w:rPr>
      </w:pPr>
      <w:r w:rsidRPr="0021236C">
        <w:rPr>
          <w:rFonts w:ascii="Calibri" w:eastAsia="Times New Roman" w:hAnsi="Calibri" w:cs="Arial"/>
          <w:b/>
          <w:lang w:eastAsia="nl-NL"/>
        </w:rPr>
        <w:t>Artikel 2</w:t>
      </w:r>
      <w:r w:rsidR="000F43AF" w:rsidRPr="0021236C">
        <w:rPr>
          <w:rFonts w:ascii="Calibri" w:eastAsia="Times New Roman" w:hAnsi="Calibri" w:cs="Arial"/>
          <w:b/>
          <w:lang w:eastAsia="nl-NL"/>
        </w:rPr>
        <w:t>:</w:t>
      </w:r>
      <w:r w:rsidR="00D83BB4" w:rsidRPr="0021236C">
        <w:rPr>
          <w:rFonts w:ascii="Calibri" w:eastAsia="Times New Roman" w:hAnsi="Calibri" w:cs="Arial"/>
          <w:b/>
          <w:lang w:eastAsia="nl-NL"/>
        </w:rPr>
        <w:t xml:space="preserve"> Toegang en controle gegevens</w:t>
      </w:r>
    </w:p>
    <w:p w:rsidR="00B06A03" w:rsidRDefault="00B06A03" w:rsidP="00B06A03">
      <w:pPr>
        <w:spacing w:after="0" w:line="288" w:lineRule="auto"/>
        <w:ind w:left="360"/>
        <w:rPr>
          <w:rFonts w:ascii="Calibri" w:eastAsia="Times New Roman" w:hAnsi="Calibri" w:cs="Arial"/>
          <w:lang w:eastAsia="nl-NL"/>
        </w:rPr>
      </w:pPr>
    </w:p>
    <w:p w:rsidR="00B06A03" w:rsidRDefault="00B06A03" w:rsidP="00B06A03">
      <w:pPr>
        <w:spacing w:after="0" w:line="288" w:lineRule="auto"/>
        <w:ind w:left="360"/>
        <w:rPr>
          <w:rFonts w:ascii="Calibri" w:eastAsia="Times New Roman" w:hAnsi="Calibri" w:cs="Arial"/>
          <w:lang w:eastAsia="nl-NL"/>
        </w:rPr>
      </w:pPr>
    </w:p>
    <w:p w:rsidR="00991A0B" w:rsidRPr="00FB273D" w:rsidRDefault="00991A0B" w:rsidP="00FB273D">
      <w:pPr>
        <w:pStyle w:val="Lijstalinea"/>
        <w:numPr>
          <w:ilvl w:val="0"/>
          <w:numId w:val="12"/>
        </w:numPr>
        <w:spacing w:after="0" w:line="288" w:lineRule="auto"/>
        <w:ind w:left="709" w:hanging="567"/>
        <w:rPr>
          <w:rFonts w:ascii="Calibri" w:eastAsia="Times New Roman" w:hAnsi="Calibri" w:cs="Arial"/>
          <w:lang w:eastAsia="nl-NL"/>
        </w:rPr>
      </w:pPr>
      <w:r w:rsidRPr="00FB273D">
        <w:rPr>
          <w:rFonts w:ascii="Calibri" w:eastAsia="Times New Roman" w:hAnsi="Calibri" w:cs="Arial"/>
          <w:lang w:eastAsia="nl-NL"/>
        </w:rPr>
        <w:t xml:space="preserve">Huurder dient aan het eind van elk </w:t>
      </w:r>
      <w:r w:rsidR="00C15376" w:rsidRPr="00FB273D">
        <w:rPr>
          <w:rFonts w:ascii="Calibri" w:eastAsia="Times New Roman" w:hAnsi="Calibri" w:cs="Arial"/>
          <w:lang w:eastAsia="nl-NL"/>
        </w:rPr>
        <w:t xml:space="preserve">jaar </w:t>
      </w:r>
      <w:r w:rsidR="00AC2F80" w:rsidRPr="00AC2F80">
        <w:rPr>
          <w:rFonts w:ascii="Calibri" w:eastAsia="Times New Roman" w:hAnsi="Calibri" w:cs="Arial"/>
          <w:lang w:eastAsia="nl-NL"/>
        </w:rPr>
        <w:t>in ieder geval</w:t>
      </w:r>
      <w:r w:rsidR="00AC2F80">
        <w:rPr>
          <w:rFonts w:ascii="Calibri" w:eastAsia="Times New Roman" w:hAnsi="Calibri" w:cs="Arial"/>
          <w:b/>
          <w:lang w:eastAsia="nl-NL"/>
        </w:rPr>
        <w:t xml:space="preserve"> </w:t>
      </w:r>
      <w:r w:rsidRPr="00FB273D">
        <w:rPr>
          <w:rFonts w:ascii="Calibri" w:eastAsia="Times New Roman" w:hAnsi="Calibri" w:cs="Arial"/>
          <w:lang w:eastAsia="nl-NL"/>
        </w:rPr>
        <w:t>onderstaande gegevens aan te leveren bij verhuurder:</w:t>
      </w:r>
    </w:p>
    <w:p w:rsidR="00991A0B" w:rsidRPr="00991A0B" w:rsidRDefault="00991A0B" w:rsidP="00991A0B">
      <w:pPr>
        <w:numPr>
          <w:ilvl w:val="1"/>
          <w:numId w:val="5"/>
        </w:numPr>
        <w:spacing w:after="0" w:line="288" w:lineRule="auto"/>
        <w:rPr>
          <w:rFonts w:ascii="Calibri" w:eastAsia="Times New Roman" w:hAnsi="Calibri" w:cs="Arial"/>
          <w:lang w:eastAsia="nl-NL"/>
        </w:rPr>
      </w:pPr>
      <w:r w:rsidRPr="00991A0B">
        <w:rPr>
          <w:rFonts w:ascii="Calibri" w:eastAsia="Times New Roman" w:hAnsi="Calibri" w:cs="Arial"/>
          <w:lang w:eastAsia="nl-NL"/>
        </w:rPr>
        <w:t xml:space="preserve">De woningen met een maximale huurprijs van € 710,68 </w:t>
      </w:r>
      <w:r w:rsidR="00FB273D">
        <w:rPr>
          <w:rFonts w:ascii="Calibri" w:eastAsia="Times New Roman" w:hAnsi="Calibri" w:cs="Arial"/>
          <w:lang w:eastAsia="nl-NL"/>
        </w:rPr>
        <w:t xml:space="preserve">(prijspeil 2015) </w:t>
      </w:r>
      <w:r w:rsidRPr="00991A0B">
        <w:rPr>
          <w:rFonts w:ascii="Calibri" w:eastAsia="Times New Roman" w:hAnsi="Calibri" w:cs="Arial"/>
          <w:lang w:eastAsia="nl-NL"/>
        </w:rPr>
        <w:t>die zijn gemuteerd (overzicht van alle mutaties)</w:t>
      </w:r>
    </w:p>
    <w:p w:rsidR="00991A0B" w:rsidRDefault="00991A0B" w:rsidP="00991A0B">
      <w:pPr>
        <w:numPr>
          <w:ilvl w:val="1"/>
          <w:numId w:val="5"/>
        </w:numPr>
        <w:spacing w:after="0" w:line="288" w:lineRule="auto"/>
        <w:rPr>
          <w:rFonts w:ascii="Calibri" w:eastAsia="Times New Roman" w:hAnsi="Calibri" w:cs="Arial"/>
          <w:lang w:eastAsia="nl-NL"/>
        </w:rPr>
      </w:pPr>
      <w:r w:rsidRPr="00991A0B">
        <w:rPr>
          <w:rFonts w:ascii="Calibri" w:eastAsia="Times New Roman" w:hAnsi="Calibri" w:cs="Arial"/>
          <w:lang w:eastAsia="nl-NL"/>
        </w:rPr>
        <w:t>De huishoudensgrootte van de nieuwe huurder en evt. medehuurder</w:t>
      </w:r>
    </w:p>
    <w:p w:rsidR="00162BF1" w:rsidRPr="00991A0B" w:rsidRDefault="00162BF1" w:rsidP="00991A0B">
      <w:pPr>
        <w:numPr>
          <w:ilvl w:val="1"/>
          <w:numId w:val="5"/>
        </w:numPr>
        <w:spacing w:after="0" w:line="288" w:lineRule="auto"/>
        <w:rPr>
          <w:rFonts w:ascii="Calibri" w:eastAsia="Times New Roman" w:hAnsi="Calibri" w:cs="Arial"/>
          <w:lang w:eastAsia="nl-NL"/>
        </w:rPr>
      </w:pPr>
      <w:r>
        <w:rPr>
          <w:rFonts w:ascii="Calibri" w:eastAsia="Times New Roman" w:hAnsi="Calibri" w:cs="Arial"/>
          <w:lang w:eastAsia="nl-NL"/>
        </w:rPr>
        <w:t xml:space="preserve">Welke woning verhuurd is aan onderhuurder onder de inkomensgrens óf wie een </w:t>
      </w:r>
      <w:r w:rsidR="00746A7D">
        <w:rPr>
          <w:rFonts w:ascii="Calibri" w:eastAsia="Times New Roman" w:hAnsi="Calibri" w:cs="Arial"/>
          <w:lang w:eastAsia="nl-NL"/>
        </w:rPr>
        <w:t xml:space="preserve">toereikende </w:t>
      </w:r>
      <w:r>
        <w:rPr>
          <w:rFonts w:ascii="Calibri" w:eastAsia="Times New Roman" w:hAnsi="Calibri" w:cs="Arial"/>
          <w:lang w:eastAsia="nl-NL"/>
        </w:rPr>
        <w:t>CIZ indicatie</w:t>
      </w:r>
      <w:r w:rsidR="001E5D84">
        <w:rPr>
          <w:rFonts w:ascii="Calibri" w:eastAsia="Times New Roman" w:hAnsi="Calibri" w:cs="Arial"/>
          <w:lang w:eastAsia="nl-NL"/>
        </w:rPr>
        <w:t xml:space="preserve"> </w:t>
      </w:r>
      <w:r>
        <w:rPr>
          <w:rFonts w:ascii="Calibri" w:eastAsia="Times New Roman" w:hAnsi="Calibri" w:cs="Arial"/>
          <w:lang w:eastAsia="nl-NL"/>
        </w:rPr>
        <w:t>heeft</w:t>
      </w:r>
      <w:r w:rsidR="00746A7D">
        <w:rPr>
          <w:rFonts w:ascii="Calibri" w:eastAsia="Times New Roman" w:hAnsi="Calibri" w:cs="Arial"/>
          <w:lang w:eastAsia="nl-NL"/>
        </w:rPr>
        <w:t>;  per 01-01-2015 vervangt het zorgplan de zorgindicaties afgegeven door het CIZ en dient het toereikende zorgplan overlegt te worden</w:t>
      </w:r>
    </w:p>
    <w:p w:rsidR="00162BF1" w:rsidRDefault="00162BF1" w:rsidP="00162BF1">
      <w:pPr>
        <w:numPr>
          <w:ilvl w:val="1"/>
          <w:numId w:val="5"/>
        </w:numPr>
        <w:spacing w:after="0" w:line="288" w:lineRule="auto"/>
        <w:rPr>
          <w:rFonts w:ascii="Calibri" w:eastAsia="Times New Roman" w:hAnsi="Calibri" w:cs="Arial"/>
          <w:lang w:eastAsia="nl-NL"/>
        </w:rPr>
      </w:pPr>
      <w:r>
        <w:rPr>
          <w:rFonts w:ascii="Calibri" w:eastAsia="Times New Roman" w:hAnsi="Calibri" w:cs="Arial"/>
          <w:lang w:eastAsia="nl-NL"/>
        </w:rPr>
        <w:lastRenderedPageBreak/>
        <w:t xml:space="preserve">Bewijs van </w:t>
      </w:r>
      <w:r w:rsidR="0021236C">
        <w:rPr>
          <w:rFonts w:ascii="Calibri" w:eastAsia="Times New Roman" w:hAnsi="Calibri" w:cs="Arial"/>
          <w:lang w:eastAsia="nl-NL"/>
        </w:rPr>
        <w:t xml:space="preserve">de toereikende </w:t>
      </w:r>
      <w:r>
        <w:rPr>
          <w:rFonts w:ascii="Calibri" w:eastAsia="Times New Roman" w:hAnsi="Calibri" w:cs="Arial"/>
          <w:lang w:eastAsia="nl-NL"/>
        </w:rPr>
        <w:t xml:space="preserve">CIZ indicatie </w:t>
      </w:r>
      <w:r w:rsidR="0021236C">
        <w:rPr>
          <w:rFonts w:ascii="Calibri" w:eastAsia="Times New Roman" w:hAnsi="Calibri" w:cs="Arial"/>
          <w:lang w:eastAsia="nl-NL"/>
        </w:rPr>
        <w:t>(</w:t>
      </w:r>
      <w:r w:rsidR="0021236C" w:rsidRPr="0021236C">
        <w:rPr>
          <w:rFonts w:ascii="Calibri" w:eastAsia="Times New Roman" w:hAnsi="Calibri" w:cs="Arial"/>
          <w:lang w:eastAsia="nl-NL"/>
        </w:rPr>
        <w:t>per 01-01-2015 vervangt het zorgplan de zorgindicaties afgegeven door het CIZ</w:t>
      </w:r>
      <w:r w:rsidR="00746A7D">
        <w:rPr>
          <w:rFonts w:ascii="Calibri" w:eastAsia="Times New Roman" w:hAnsi="Calibri" w:cs="Arial"/>
          <w:lang w:eastAsia="nl-NL"/>
        </w:rPr>
        <w:t xml:space="preserve"> en dient het zorgplan overlegt te worden</w:t>
      </w:r>
      <w:r w:rsidR="0021236C">
        <w:rPr>
          <w:rFonts w:ascii="Calibri" w:eastAsia="Times New Roman" w:hAnsi="Calibri" w:cs="Arial"/>
          <w:lang w:eastAsia="nl-NL"/>
        </w:rPr>
        <w:t xml:space="preserve">) </w:t>
      </w:r>
      <w:r>
        <w:rPr>
          <w:rFonts w:ascii="Calibri" w:eastAsia="Times New Roman" w:hAnsi="Calibri" w:cs="Arial"/>
          <w:lang w:eastAsia="nl-NL"/>
        </w:rPr>
        <w:t>van onderhuurder</w:t>
      </w:r>
      <w:r w:rsidR="0047762A">
        <w:rPr>
          <w:rFonts w:ascii="Calibri" w:eastAsia="Times New Roman" w:hAnsi="Calibri" w:cs="Arial"/>
          <w:lang w:eastAsia="nl-NL"/>
        </w:rPr>
        <w:t>(s)</w:t>
      </w:r>
    </w:p>
    <w:p w:rsidR="00C47618" w:rsidRDefault="00C47618" w:rsidP="00C47618">
      <w:pPr>
        <w:numPr>
          <w:ilvl w:val="1"/>
          <w:numId w:val="5"/>
        </w:numPr>
        <w:spacing w:after="0" w:line="288" w:lineRule="auto"/>
        <w:rPr>
          <w:lang w:eastAsia="nl-NL"/>
        </w:rPr>
      </w:pPr>
      <w:r>
        <w:rPr>
          <w:lang w:eastAsia="nl-NL"/>
        </w:rPr>
        <w:t>Het berekende verzamelinkomen van het huishouden</w:t>
      </w:r>
    </w:p>
    <w:p w:rsidR="00C47618" w:rsidRDefault="00C47618" w:rsidP="00C47618">
      <w:pPr>
        <w:numPr>
          <w:ilvl w:val="1"/>
          <w:numId w:val="5"/>
        </w:numPr>
        <w:spacing w:after="0" w:line="288" w:lineRule="auto"/>
        <w:rPr>
          <w:lang w:eastAsia="nl-NL"/>
        </w:rPr>
      </w:pPr>
      <w:r>
        <w:rPr>
          <w:lang w:eastAsia="nl-NL"/>
        </w:rPr>
        <w:t>Door huurder en instelling/verhuurder ingevulde en geparafeerde inkomens registratieformulier + kopieën van de inkomenspapieren die zijn gebruikt ter bepaling van het inkomen van zowel de huurder als evt. medehuurder</w:t>
      </w:r>
    </w:p>
    <w:p w:rsidR="00C47618" w:rsidRDefault="00C47618" w:rsidP="00C47618">
      <w:pPr>
        <w:spacing w:after="0" w:line="288" w:lineRule="auto"/>
        <w:ind w:left="720"/>
        <w:rPr>
          <w:rFonts w:ascii="Calibri" w:eastAsia="Times New Roman" w:hAnsi="Calibri" w:cs="Arial"/>
          <w:lang w:eastAsia="nl-NL"/>
        </w:rPr>
      </w:pPr>
    </w:p>
    <w:p w:rsidR="001E5D84" w:rsidRDefault="001E5D84" w:rsidP="001E5D84">
      <w:pPr>
        <w:spacing w:after="0" w:line="288" w:lineRule="auto"/>
        <w:rPr>
          <w:rFonts w:ascii="Calibri" w:eastAsia="Times New Roman" w:hAnsi="Calibri" w:cs="Arial"/>
          <w:lang w:eastAsia="nl-NL"/>
        </w:rPr>
      </w:pPr>
    </w:p>
    <w:p w:rsidR="001E5D84" w:rsidRPr="001E5D84" w:rsidRDefault="001E5D84" w:rsidP="001E5D84">
      <w:pPr>
        <w:spacing w:after="0" w:line="288" w:lineRule="auto"/>
        <w:ind w:left="705" w:hanging="705"/>
        <w:rPr>
          <w:rFonts w:ascii="Calibri" w:eastAsia="Times New Roman" w:hAnsi="Calibri" w:cs="Arial"/>
          <w:lang w:eastAsia="nl-NL"/>
        </w:rPr>
      </w:pPr>
      <w:r w:rsidRPr="001E5D84">
        <w:rPr>
          <w:rFonts w:ascii="Calibri" w:eastAsia="Times New Roman" w:hAnsi="Calibri" w:cs="Arial"/>
          <w:lang w:eastAsia="nl-NL"/>
        </w:rPr>
        <w:t>II</w:t>
      </w:r>
      <w:r w:rsidR="00974092">
        <w:rPr>
          <w:rFonts w:ascii="Calibri" w:eastAsia="Times New Roman" w:hAnsi="Calibri" w:cs="Arial"/>
          <w:lang w:eastAsia="nl-NL"/>
        </w:rPr>
        <w:t>.</w:t>
      </w:r>
      <w:r w:rsidRPr="001E5D84">
        <w:rPr>
          <w:rFonts w:ascii="Calibri" w:eastAsia="Times New Roman" w:hAnsi="Calibri" w:cs="Arial"/>
          <w:lang w:eastAsia="nl-NL"/>
        </w:rPr>
        <w:t xml:space="preserve"> </w:t>
      </w:r>
      <w:r>
        <w:rPr>
          <w:rFonts w:ascii="Calibri" w:eastAsia="Times New Roman" w:hAnsi="Calibri" w:cs="Arial"/>
          <w:lang w:eastAsia="nl-NL"/>
        </w:rPr>
        <w:tab/>
      </w:r>
      <w:r w:rsidRPr="001E5D84">
        <w:rPr>
          <w:rFonts w:ascii="Calibri" w:eastAsia="Times New Roman" w:hAnsi="Calibri" w:cs="Arial"/>
          <w:lang w:eastAsia="nl-NL"/>
        </w:rPr>
        <w:t>Huurder dient op eerste verzoek van verhuurder</w:t>
      </w:r>
      <w:r w:rsidR="00AC7163">
        <w:rPr>
          <w:rFonts w:ascii="Calibri" w:eastAsia="Times New Roman" w:hAnsi="Calibri" w:cs="Arial"/>
          <w:lang w:eastAsia="nl-NL"/>
        </w:rPr>
        <w:t xml:space="preserve">, de accountant van de verhuurder </w:t>
      </w:r>
      <w:r w:rsidRPr="001E5D84">
        <w:rPr>
          <w:rFonts w:ascii="Calibri" w:eastAsia="Times New Roman" w:hAnsi="Calibri" w:cs="Arial"/>
          <w:lang w:eastAsia="nl-NL"/>
        </w:rPr>
        <w:t xml:space="preserve"> volledig toegang te verschaffen tot haar (huur)administratie ten behoeve  van inzage en controle </w:t>
      </w:r>
      <w:r w:rsidR="00AC7163">
        <w:rPr>
          <w:rFonts w:ascii="Calibri" w:eastAsia="Times New Roman" w:hAnsi="Calibri" w:cs="Arial"/>
          <w:lang w:eastAsia="nl-NL"/>
        </w:rPr>
        <w:t>en haar eigen accountant op te dragen aan dit onderzoek mee te werken.</w:t>
      </w:r>
    </w:p>
    <w:p w:rsidR="00D83BB4" w:rsidRPr="001E5D84" w:rsidRDefault="00D83BB4" w:rsidP="001E5D84">
      <w:pPr>
        <w:spacing w:after="0" w:line="288" w:lineRule="auto"/>
        <w:rPr>
          <w:rFonts w:ascii="Calibri" w:eastAsia="Times New Roman" w:hAnsi="Calibri" w:cs="Arial"/>
          <w:lang w:eastAsia="nl-NL"/>
        </w:rPr>
      </w:pPr>
      <w:bookmarkStart w:id="0" w:name="_GoBack"/>
      <w:bookmarkEnd w:id="0"/>
    </w:p>
    <w:p w:rsidR="00B5193C" w:rsidRDefault="00B5193C" w:rsidP="00D83BB4">
      <w:pPr>
        <w:spacing w:after="0" w:line="288" w:lineRule="auto"/>
        <w:rPr>
          <w:rFonts w:ascii="Calibri" w:eastAsia="Times New Roman" w:hAnsi="Calibri" w:cs="Arial"/>
          <w:b/>
          <w:lang w:eastAsia="nl-NL"/>
        </w:rPr>
      </w:pPr>
    </w:p>
    <w:p w:rsidR="00D83BB4" w:rsidRPr="00D61AA6" w:rsidRDefault="00D83BB4" w:rsidP="00D83BB4">
      <w:pPr>
        <w:spacing w:after="0" w:line="288" w:lineRule="auto"/>
        <w:rPr>
          <w:rFonts w:ascii="Calibri" w:eastAsia="Times New Roman" w:hAnsi="Calibri" w:cs="Arial"/>
          <w:b/>
          <w:lang w:eastAsia="nl-NL"/>
        </w:rPr>
      </w:pPr>
      <w:r w:rsidRPr="00D61AA6">
        <w:rPr>
          <w:rFonts w:ascii="Calibri" w:eastAsia="Times New Roman" w:hAnsi="Calibri" w:cs="Arial"/>
          <w:b/>
          <w:lang w:eastAsia="nl-NL"/>
        </w:rPr>
        <w:t>Artikel 3</w:t>
      </w:r>
      <w:r w:rsidR="000F43AF" w:rsidRPr="00D61AA6">
        <w:rPr>
          <w:rFonts w:ascii="Calibri" w:eastAsia="Times New Roman" w:hAnsi="Calibri" w:cs="Arial"/>
          <w:b/>
          <w:lang w:eastAsia="nl-NL"/>
        </w:rPr>
        <w:t>:</w:t>
      </w:r>
      <w:r w:rsidRPr="00D61AA6">
        <w:rPr>
          <w:rFonts w:ascii="Calibri" w:eastAsia="Times New Roman" w:hAnsi="Calibri" w:cs="Arial"/>
          <w:b/>
          <w:lang w:eastAsia="nl-NL"/>
        </w:rPr>
        <w:t xml:space="preserve"> Aansprakelijkheid</w:t>
      </w:r>
    </w:p>
    <w:p w:rsidR="00D83BB4" w:rsidRDefault="00D83BB4" w:rsidP="00D83BB4">
      <w:pPr>
        <w:spacing w:after="0" w:line="288" w:lineRule="auto"/>
        <w:rPr>
          <w:rFonts w:ascii="Calibri" w:eastAsia="Times New Roman" w:hAnsi="Calibri" w:cs="Arial"/>
          <w:lang w:eastAsia="nl-NL"/>
        </w:rPr>
      </w:pPr>
    </w:p>
    <w:p w:rsidR="00D83BB4" w:rsidRPr="00D83BB4" w:rsidRDefault="00D83BB4" w:rsidP="00D83BB4">
      <w:pPr>
        <w:pStyle w:val="Lijstalinea"/>
        <w:numPr>
          <w:ilvl w:val="0"/>
          <w:numId w:val="13"/>
        </w:numPr>
        <w:spacing w:after="0" w:line="288" w:lineRule="auto"/>
        <w:rPr>
          <w:rFonts w:ascii="Calibri" w:eastAsia="Times New Roman" w:hAnsi="Calibri" w:cs="Arial"/>
          <w:lang w:eastAsia="nl-NL"/>
        </w:rPr>
      </w:pPr>
      <w:r w:rsidRPr="00D83BB4">
        <w:rPr>
          <w:rFonts w:ascii="Calibri" w:eastAsia="Times New Roman" w:hAnsi="Calibri" w:cs="Arial"/>
          <w:lang w:eastAsia="nl-NL"/>
        </w:rPr>
        <w:t xml:space="preserve">Indien huurder de in deze overeenkomst genoemde afspraken niet of onvoldoende nakomt, dan is huurder aansprakelijk voor alle schade die verhuurder hierdoor </w:t>
      </w:r>
      <w:r w:rsidR="000D5D90">
        <w:rPr>
          <w:rFonts w:ascii="Calibri" w:eastAsia="Times New Roman" w:hAnsi="Calibri" w:cs="Arial"/>
          <w:lang w:eastAsia="nl-NL"/>
        </w:rPr>
        <w:t xml:space="preserve"> lijdt</w:t>
      </w:r>
      <w:r w:rsidR="005C2618">
        <w:rPr>
          <w:rFonts w:ascii="Calibri" w:eastAsia="Times New Roman" w:hAnsi="Calibri" w:cs="Arial"/>
          <w:lang w:eastAsia="nl-NL"/>
        </w:rPr>
        <w:t xml:space="preserve">. Onder schade wordt in ieder geval verstaan </w:t>
      </w:r>
      <w:r w:rsidR="0097120C">
        <w:rPr>
          <w:rFonts w:ascii="Calibri" w:eastAsia="Times New Roman" w:hAnsi="Calibri" w:cs="Arial"/>
          <w:lang w:eastAsia="nl-NL"/>
        </w:rPr>
        <w:t xml:space="preserve">de financiële schade als in artikel 1 onder V staat genoemd en </w:t>
      </w:r>
      <w:r w:rsidR="005C2618">
        <w:rPr>
          <w:rFonts w:ascii="Calibri" w:eastAsia="Times New Roman" w:hAnsi="Calibri" w:cs="Arial"/>
          <w:lang w:eastAsia="nl-NL"/>
        </w:rPr>
        <w:t>alle door verhuurder te nemen gerechtelijke en/of buitengerechtelijke  kosten.</w:t>
      </w:r>
    </w:p>
    <w:p w:rsidR="00D83BB4" w:rsidRDefault="00D83BB4" w:rsidP="00D83BB4">
      <w:pPr>
        <w:spacing w:after="0" w:line="288" w:lineRule="auto"/>
        <w:rPr>
          <w:rFonts w:ascii="Calibri" w:eastAsia="Times New Roman" w:hAnsi="Calibri" w:cs="Arial"/>
          <w:lang w:eastAsia="nl-NL"/>
        </w:rPr>
      </w:pPr>
    </w:p>
    <w:p w:rsidR="00970BFC" w:rsidRDefault="00970BFC" w:rsidP="00D83BB4">
      <w:pPr>
        <w:spacing w:after="0" w:line="288" w:lineRule="auto"/>
        <w:rPr>
          <w:rFonts w:ascii="Calibri" w:eastAsia="Times New Roman" w:hAnsi="Calibri" w:cs="Arial"/>
          <w:lang w:eastAsia="nl-NL"/>
        </w:rPr>
      </w:pPr>
    </w:p>
    <w:p w:rsidR="00970BFC" w:rsidRDefault="00970BFC" w:rsidP="00D83BB4">
      <w:pPr>
        <w:spacing w:after="0" w:line="288" w:lineRule="auto"/>
        <w:rPr>
          <w:rFonts w:ascii="Calibri" w:eastAsia="Times New Roman" w:hAnsi="Calibri" w:cs="Arial"/>
          <w:lang w:eastAsia="nl-NL"/>
        </w:rPr>
      </w:pPr>
      <w:r>
        <w:rPr>
          <w:rFonts w:ascii="Calibri" w:eastAsia="Times New Roman" w:hAnsi="Calibri" w:cs="Arial"/>
          <w:lang w:eastAsia="nl-NL"/>
        </w:rPr>
        <w:t xml:space="preserve">Aldus </w:t>
      </w:r>
      <w:r w:rsidR="005F34B6">
        <w:rPr>
          <w:rFonts w:ascii="Calibri" w:eastAsia="Times New Roman" w:hAnsi="Calibri" w:cs="Arial"/>
          <w:lang w:eastAsia="nl-NL"/>
        </w:rPr>
        <w:t xml:space="preserve">in tweevoud opgemaakt en ondertekend </w:t>
      </w:r>
      <w:r>
        <w:rPr>
          <w:rFonts w:ascii="Calibri" w:eastAsia="Times New Roman" w:hAnsi="Calibri" w:cs="Arial"/>
          <w:lang w:eastAsia="nl-NL"/>
        </w:rPr>
        <w:t xml:space="preserve"> op &lt;datum&gt; te &lt;plaats&gt;,</w:t>
      </w:r>
    </w:p>
    <w:p w:rsidR="005F34B6" w:rsidRDefault="005F34B6" w:rsidP="00D83BB4">
      <w:pPr>
        <w:spacing w:after="0" w:line="288" w:lineRule="auto"/>
        <w:rPr>
          <w:rFonts w:ascii="Calibri" w:eastAsia="Times New Roman" w:hAnsi="Calibri" w:cs="Arial"/>
          <w:lang w:eastAsia="nl-NL"/>
        </w:rPr>
      </w:pPr>
    </w:p>
    <w:p w:rsidR="00D61AA6" w:rsidRDefault="00D61AA6" w:rsidP="00D83BB4">
      <w:pPr>
        <w:spacing w:after="0" w:line="288" w:lineRule="auto"/>
        <w:rPr>
          <w:rFonts w:ascii="Calibri" w:eastAsia="Times New Roman" w:hAnsi="Calibri" w:cs="Arial"/>
          <w:lang w:eastAsia="nl-NL"/>
        </w:rPr>
      </w:pPr>
    </w:p>
    <w:p w:rsidR="005F34B6" w:rsidRDefault="005F34B6" w:rsidP="00D83BB4">
      <w:pPr>
        <w:spacing w:after="0" w:line="288" w:lineRule="auto"/>
        <w:rPr>
          <w:rFonts w:ascii="Calibri" w:eastAsia="Times New Roman" w:hAnsi="Calibri" w:cs="Arial"/>
          <w:lang w:eastAsia="nl-NL"/>
        </w:rPr>
      </w:pPr>
      <w:r>
        <w:rPr>
          <w:rFonts w:ascii="Calibri" w:eastAsia="Times New Roman" w:hAnsi="Calibri" w:cs="Arial"/>
          <w:lang w:eastAsia="nl-NL"/>
        </w:rPr>
        <w:t>Voor akkoord,</w:t>
      </w:r>
    </w:p>
    <w:p w:rsidR="005F34B6" w:rsidRDefault="005F34B6" w:rsidP="00D83BB4">
      <w:pPr>
        <w:spacing w:after="0" w:line="288" w:lineRule="auto"/>
        <w:rPr>
          <w:rFonts w:ascii="Calibri" w:eastAsia="Times New Roman" w:hAnsi="Calibri" w:cs="Arial"/>
          <w:lang w:eastAsia="nl-NL"/>
        </w:rPr>
      </w:pPr>
    </w:p>
    <w:p w:rsidR="005F34B6" w:rsidRDefault="005F34B6" w:rsidP="00D83BB4">
      <w:pPr>
        <w:spacing w:after="0" w:line="288" w:lineRule="auto"/>
        <w:rPr>
          <w:rFonts w:ascii="Calibri" w:eastAsia="Times New Roman" w:hAnsi="Calibri" w:cs="Arial"/>
          <w:lang w:eastAsia="nl-NL"/>
        </w:rPr>
      </w:pPr>
    </w:p>
    <w:p w:rsidR="005F34B6" w:rsidRDefault="005F34B6" w:rsidP="00D83BB4">
      <w:pPr>
        <w:spacing w:after="0" w:line="288" w:lineRule="auto"/>
        <w:rPr>
          <w:rFonts w:ascii="Calibri" w:eastAsia="Times New Roman" w:hAnsi="Calibri" w:cs="Arial"/>
          <w:lang w:eastAsia="nl-NL"/>
        </w:rPr>
      </w:pPr>
    </w:p>
    <w:p w:rsidR="005F34B6" w:rsidRDefault="005F34B6" w:rsidP="00D83BB4">
      <w:pPr>
        <w:spacing w:after="0" w:line="288" w:lineRule="auto"/>
        <w:rPr>
          <w:rFonts w:ascii="Calibri" w:eastAsia="Times New Roman" w:hAnsi="Calibri" w:cs="Arial"/>
          <w:lang w:eastAsia="nl-NL"/>
        </w:rPr>
      </w:pPr>
      <w:r>
        <w:rPr>
          <w:rFonts w:ascii="Calibri" w:eastAsia="Times New Roman" w:hAnsi="Calibri" w:cs="Arial"/>
          <w:lang w:eastAsia="nl-NL"/>
        </w:rPr>
        <w:t>Namens de verhuurder</w:t>
      </w:r>
      <w:r w:rsidR="007C0ACF">
        <w:rPr>
          <w:rFonts w:ascii="Calibri" w:eastAsia="Times New Roman" w:hAnsi="Calibri" w:cs="Arial"/>
          <w:lang w:eastAsia="nl-NL"/>
        </w:rPr>
        <w:t>:</w:t>
      </w:r>
      <w:r w:rsidR="007C0ACF">
        <w:rPr>
          <w:rFonts w:ascii="Calibri" w:eastAsia="Times New Roman" w:hAnsi="Calibri" w:cs="Arial"/>
          <w:lang w:eastAsia="nl-NL"/>
        </w:rPr>
        <w:tab/>
      </w:r>
      <w:r w:rsidR="007C0ACF">
        <w:rPr>
          <w:rFonts w:ascii="Calibri" w:eastAsia="Times New Roman" w:hAnsi="Calibri" w:cs="Arial"/>
          <w:lang w:eastAsia="nl-NL"/>
        </w:rPr>
        <w:tab/>
      </w:r>
      <w:r w:rsidR="007C0ACF">
        <w:rPr>
          <w:rFonts w:ascii="Calibri" w:eastAsia="Times New Roman" w:hAnsi="Calibri" w:cs="Arial"/>
          <w:lang w:eastAsia="nl-NL"/>
        </w:rPr>
        <w:tab/>
      </w:r>
      <w:r w:rsidR="007C0ACF">
        <w:rPr>
          <w:rFonts w:ascii="Calibri" w:eastAsia="Times New Roman" w:hAnsi="Calibri" w:cs="Arial"/>
          <w:lang w:eastAsia="nl-NL"/>
        </w:rPr>
        <w:tab/>
        <w:t>Huurder:</w:t>
      </w:r>
    </w:p>
    <w:p w:rsidR="007C0ACF" w:rsidRDefault="007C0ACF" w:rsidP="00D83BB4">
      <w:pPr>
        <w:spacing w:after="0" w:line="288" w:lineRule="auto"/>
        <w:rPr>
          <w:rFonts w:ascii="Calibri" w:eastAsia="Times New Roman" w:hAnsi="Calibri" w:cs="Arial"/>
          <w:lang w:eastAsia="nl-NL"/>
        </w:rPr>
      </w:pPr>
    </w:p>
    <w:p w:rsidR="007C0ACF" w:rsidRDefault="007C0ACF" w:rsidP="00D83BB4">
      <w:pPr>
        <w:spacing w:after="0" w:line="288" w:lineRule="auto"/>
        <w:rPr>
          <w:rFonts w:ascii="Calibri" w:eastAsia="Times New Roman" w:hAnsi="Calibri" w:cs="Arial"/>
          <w:lang w:eastAsia="nl-NL"/>
        </w:rPr>
      </w:pPr>
    </w:p>
    <w:p w:rsidR="007C0ACF" w:rsidRDefault="007C0ACF" w:rsidP="00D83BB4">
      <w:pPr>
        <w:spacing w:after="0" w:line="288" w:lineRule="auto"/>
        <w:rPr>
          <w:rFonts w:ascii="Calibri" w:eastAsia="Times New Roman" w:hAnsi="Calibri" w:cs="Arial"/>
          <w:lang w:eastAsia="nl-NL"/>
        </w:rPr>
      </w:pPr>
    </w:p>
    <w:p w:rsidR="007C0ACF" w:rsidRDefault="007C0ACF" w:rsidP="00D83BB4">
      <w:pPr>
        <w:spacing w:after="0" w:line="288" w:lineRule="auto"/>
        <w:rPr>
          <w:rFonts w:ascii="Calibri" w:eastAsia="Times New Roman" w:hAnsi="Calibri" w:cs="Arial"/>
          <w:lang w:eastAsia="nl-NL"/>
        </w:rPr>
      </w:pPr>
    </w:p>
    <w:p w:rsidR="007C0ACF" w:rsidRDefault="007C0ACF" w:rsidP="00D83BB4">
      <w:pPr>
        <w:spacing w:after="0" w:line="288" w:lineRule="auto"/>
        <w:rPr>
          <w:rFonts w:ascii="Calibri" w:eastAsia="Times New Roman" w:hAnsi="Calibri" w:cs="Arial"/>
          <w:lang w:eastAsia="nl-NL"/>
        </w:rPr>
      </w:pPr>
    </w:p>
    <w:p w:rsidR="007C0ACF" w:rsidRDefault="007C0ACF" w:rsidP="00D83BB4">
      <w:pPr>
        <w:spacing w:after="0" w:line="288" w:lineRule="auto"/>
        <w:rPr>
          <w:rFonts w:ascii="Calibri" w:eastAsia="Times New Roman" w:hAnsi="Calibri" w:cs="Arial"/>
          <w:lang w:eastAsia="nl-NL"/>
        </w:rPr>
      </w:pPr>
    </w:p>
    <w:p w:rsidR="007C0ACF" w:rsidRDefault="007C0ACF" w:rsidP="00D83BB4">
      <w:pPr>
        <w:spacing w:after="0" w:line="288" w:lineRule="auto"/>
        <w:rPr>
          <w:rFonts w:ascii="Calibri" w:eastAsia="Times New Roman" w:hAnsi="Calibri" w:cs="Arial"/>
          <w:lang w:eastAsia="nl-NL"/>
        </w:rPr>
      </w:pPr>
    </w:p>
    <w:p w:rsidR="007C0ACF" w:rsidRDefault="007C0ACF" w:rsidP="00D83BB4">
      <w:pPr>
        <w:spacing w:after="0" w:line="288" w:lineRule="auto"/>
        <w:rPr>
          <w:rFonts w:ascii="Calibri" w:eastAsia="Times New Roman" w:hAnsi="Calibri" w:cs="Arial"/>
          <w:lang w:eastAsia="nl-NL"/>
        </w:rPr>
      </w:pPr>
      <w:r>
        <w:rPr>
          <w:rFonts w:ascii="Calibri" w:eastAsia="Times New Roman" w:hAnsi="Calibri" w:cs="Arial"/>
          <w:lang w:eastAsia="nl-NL"/>
        </w:rPr>
        <w:t>&lt;naam en functie&gt;</w:t>
      </w:r>
      <w:r>
        <w:rPr>
          <w:rFonts w:ascii="Calibri" w:eastAsia="Times New Roman" w:hAnsi="Calibri" w:cs="Arial"/>
          <w:lang w:eastAsia="nl-NL"/>
        </w:rPr>
        <w:tab/>
      </w:r>
      <w:r>
        <w:rPr>
          <w:rFonts w:ascii="Calibri" w:eastAsia="Times New Roman" w:hAnsi="Calibri" w:cs="Arial"/>
          <w:lang w:eastAsia="nl-NL"/>
        </w:rPr>
        <w:tab/>
      </w:r>
      <w:r>
        <w:rPr>
          <w:rFonts w:ascii="Calibri" w:eastAsia="Times New Roman" w:hAnsi="Calibri" w:cs="Arial"/>
          <w:lang w:eastAsia="nl-NL"/>
        </w:rPr>
        <w:tab/>
      </w:r>
      <w:r>
        <w:rPr>
          <w:rFonts w:ascii="Calibri" w:eastAsia="Times New Roman" w:hAnsi="Calibri" w:cs="Arial"/>
          <w:lang w:eastAsia="nl-NL"/>
        </w:rPr>
        <w:tab/>
      </w:r>
      <w:r>
        <w:rPr>
          <w:rFonts w:ascii="Calibri" w:eastAsia="Times New Roman" w:hAnsi="Calibri" w:cs="Arial"/>
          <w:lang w:eastAsia="nl-NL"/>
        </w:rPr>
        <w:tab/>
        <w:t>&lt;naam en functie&gt;</w:t>
      </w:r>
    </w:p>
    <w:p w:rsidR="00970BFC" w:rsidRDefault="00970BFC" w:rsidP="00D83BB4">
      <w:pPr>
        <w:spacing w:after="0" w:line="288" w:lineRule="auto"/>
        <w:rPr>
          <w:rFonts w:ascii="Calibri" w:eastAsia="Times New Roman" w:hAnsi="Calibri" w:cs="Arial"/>
          <w:lang w:eastAsia="nl-NL"/>
        </w:rPr>
      </w:pPr>
    </w:p>
    <w:p w:rsidR="00970BFC" w:rsidRDefault="00970BFC" w:rsidP="00D83BB4">
      <w:pPr>
        <w:spacing w:after="0" w:line="288" w:lineRule="auto"/>
        <w:rPr>
          <w:rFonts w:ascii="Calibri" w:eastAsia="Times New Roman" w:hAnsi="Calibri" w:cs="Arial"/>
          <w:lang w:eastAsia="nl-NL"/>
        </w:rPr>
      </w:pPr>
    </w:p>
    <w:p w:rsidR="00970BFC" w:rsidRDefault="00970BFC" w:rsidP="00D83BB4">
      <w:pPr>
        <w:spacing w:after="0" w:line="288" w:lineRule="auto"/>
        <w:rPr>
          <w:rFonts w:ascii="Calibri" w:eastAsia="Times New Roman" w:hAnsi="Calibri" w:cs="Arial"/>
          <w:lang w:eastAsia="nl-NL"/>
        </w:rPr>
      </w:pPr>
    </w:p>
    <w:p w:rsidR="00970BFC" w:rsidRDefault="00970BFC" w:rsidP="00D83BB4">
      <w:pPr>
        <w:spacing w:after="0" w:line="288" w:lineRule="auto"/>
        <w:rPr>
          <w:rFonts w:ascii="Calibri" w:eastAsia="Times New Roman" w:hAnsi="Calibri" w:cs="Arial"/>
          <w:lang w:eastAsia="nl-NL"/>
        </w:rPr>
      </w:pPr>
    </w:p>
    <w:p w:rsidR="00970BFC" w:rsidRDefault="00970BFC" w:rsidP="00D83BB4">
      <w:pPr>
        <w:spacing w:after="0" w:line="288" w:lineRule="auto"/>
        <w:rPr>
          <w:rFonts w:ascii="Calibri" w:eastAsia="Times New Roman" w:hAnsi="Calibri" w:cs="Arial"/>
          <w:lang w:eastAsia="nl-NL"/>
        </w:rPr>
      </w:pPr>
    </w:p>
    <w:p w:rsidR="00970BFC" w:rsidRDefault="00970BFC" w:rsidP="00D83BB4">
      <w:pPr>
        <w:spacing w:after="0" w:line="288" w:lineRule="auto"/>
        <w:rPr>
          <w:rFonts w:ascii="Calibri" w:eastAsia="Times New Roman" w:hAnsi="Calibri" w:cs="Arial"/>
          <w:lang w:eastAsia="nl-NL"/>
        </w:rPr>
      </w:pPr>
    </w:p>
    <w:p w:rsidR="00970BFC" w:rsidRPr="00D83BB4" w:rsidRDefault="00970BFC" w:rsidP="00D83BB4">
      <w:pPr>
        <w:spacing w:after="0" w:line="288" w:lineRule="auto"/>
        <w:rPr>
          <w:rFonts w:ascii="Calibri" w:eastAsia="Times New Roman" w:hAnsi="Calibri" w:cs="Arial"/>
          <w:lang w:eastAsia="nl-NL"/>
        </w:rPr>
      </w:pPr>
    </w:p>
    <w:sectPr w:rsidR="00970BFC" w:rsidRPr="00D83BB4" w:rsidSect="00EF57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070" w:rsidRDefault="00DE1070" w:rsidP="00561E3A">
      <w:pPr>
        <w:spacing w:after="0" w:line="240" w:lineRule="auto"/>
      </w:pPr>
      <w:r>
        <w:separator/>
      </w:r>
    </w:p>
  </w:endnote>
  <w:endnote w:type="continuationSeparator" w:id="0">
    <w:p w:rsidR="00DE1070" w:rsidRDefault="00DE1070" w:rsidP="00561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6C" w:rsidRDefault="0021236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6C" w:rsidRDefault="0021236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6C" w:rsidRDefault="0021236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070" w:rsidRDefault="00DE1070" w:rsidP="00561E3A">
      <w:pPr>
        <w:spacing w:after="0" w:line="240" w:lineRule="auto"/>
      </w:pPr>
      <w:r>
        <w:separator/>
      </w:r>
    </w:p>
  </w:footnote>
  <w:footnote w:type="continuationSeparator" w:id="0">
    <w:p w:rsidR="00DE1070" w:rsidRDefault="00DE1070" w:rsidP="00561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6C" w:rsidRDefault="0021236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652905"/>
      <w:docPartObj>
        <w:docPartGallery w:val="Watermarks"/>
        <w:docPartUnique/>
      </w:docPartObj>
    </w:sdtPr>
    <w:sdtContent>
      <w:p w:rsidR="0021236C" w:rsidRDefault="00EF5721">
        <w:pPr>
          <w:pStyle w:val="Koptek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6C" w:rsidRDefault="0021236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169B"/>
    <w:multiLevelType w:val="hybridMultilevel"/>
    <w:tmpl w:val="93024426"/>
    <w:lvl w:ilvl="0" w:tplc="CFD807D4">
      <w:start w:val="1"/>
      <w:numFmt w:val="upperRoman"/>
      <w:lvlText w:val="%1."/>
      <w:lvlJc w:val="righ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DB1CC2"/>
    <w:multiLevelType w:val="hybridMultilevel"/>
    <w:tmpl w:val="4044D5D4"/>
    <w:lvl w:ilvl="0" w:tplc="04130013">
      <w:start w:val="1"/>
      <w:numFmt w:val="upp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20A46BE1"/>
    <w:multiLevelType w:val="hybridMultilevel"/>
    <w:tmpl w:val="B86A6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8E51C2"/>
    <w:multiLevelType w:val="hybridMultilevel"/>
    <w:tmpl w:val="921E36E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2A4434CB"/>
    <w:multiLevelType w:val="hybridMultilevel"/>
    <w:tmpl w:val="E8A0DA52"/>
    <w:lvl w:ilvl="0" w:tplc="4FDC3108">
      <w:start w:val="5"/>
      <w:numFmt w:val="bullet"/>
      <w:lvlText w:val=""/>
      <w:lvlJc w:val="left"/>
      <w:pPr>
        <w:tabs>
          <w:tab w:val="num" w:pos="360"/>
        </w:tabs>
        <w:ind w:left="360" w:hanging="360"/>
      </w:pPr>
      <w:rPr>
        <w:rFonts w:ascii="Symbol" w:eastAsia="Times New Roman" w:hAnsi="Symbo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523064AC">
      <w:numFmt w:val="bullet"/>
      <w:lvlText w:val="-"/>
      <w:lvlJc w:val="left"/>
      <w:pPr>
        <w:tabs>
          <w:tab w:val="num" w:pos="1800"/>
        </w:tabs>
        <w:ind w:left="1800" w:hanging="360"/>
      </w:pPr>
      <w:rPr>
        <w:rFonts w:ascii="Arial" w:eastAsia="Times New Roman" w:hAnsi="Arial" w:cs="Aria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2E5D70B8"/>
    <w:multiLevelType w:val="multilevel"/>
    <w:tmpl w:val="176CF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871C2"/>
    <w:multiLevelType w:val="hybridMultilevel"/>
    <w:tmpl w:val="7C123CFE"/>
    <w:lvl w:ilvl="0" w:tplc="59B632B0">
      <w:start w:val="1"/>
      <w:numFmt w:val="decimal"/>
      <w:lvlText w:val="%1."/>
      <w:lvlJc w:val="left"/>
      <w:pPr>
        <w:ind w:left="720" w:hanging="360"/>
      </w:pPr>
      <w:rPr>
        <w:rFonts w:asciiTheme="minorHAnsi" w:eastAsiaTheme="minorHAnsi" w:hAnsiTheme="minorHAnsi" w:cstheme="minorBidi"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6A158F5"/>
    <w:multiLevelType w:val="hybridMultilevel"/>
    <w:tmpl w:val="87648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CDE78D5"/>
    <w:multiLevelType w:val="hybridMultilevel"/>
    <w:tmpl w:val="D1F898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3910205"/>
    <w:multiLevelType w:val="hybridMultilevel"/>
    <w:tmpl w:val="386CD99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64060027"/>
    <w:multiLevelType w:val="multilevel"/>
    <w:tmpl w:val="251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3103D6"/>
    <w:multiLevelType w:val="hybridMultilevel"/>
    <w:tmpl w:val="93B4EE62"/>
    <w:lvl w:ilvl="0" w:tplc="7AD6F3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7AE3B57"/>
    <w:multiLevelType w:val="multilevel"/>
    <w:tmpl w:val="03EA8420"/>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FE61C14"/>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0BC32F2"/>
    <w:multiLevelType w:val="hybridMultilevel"/>
    <w:tmpl w:val="676C047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0"/>
  </w:num>
  <w:num w:numId="5">
    <w:abstractNumId w:val="4"/>
  </w:num>
  <w:num w:numId="6">
    <w:abstractNumId w:val="7"/>
  </w:num>
  <w:num w:numId="7">
    <w:abstractNumId w:val="12"/>
  </w:num>
  <w:num w:numId="8">
    <w:abstractNumId w:val="13"/>
  </w:num>
  <w:num w:numId="9">
    <w:abstractNumId w:val="3"/>
  </w:num>
  <w:num w:numId="10">
    <w:abstractNumId w:val="0"/>
  </w:num>
  <w:num w:numId="11">
    <w:abstractNumId w:val="14"/>
  </w:num>
  <w:num w:numId="12">
    <w:abstractNumId w:val="1"/>
  </w:num>
  <w:num w:numId="13">
    <w:abstractNumId w:val="11"/>
  </w:num>
  <w:num w:numId="14">
    <w:abstractNumId w:val="9"/>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61E3A"/>
    <w:rsid w:val="00002BD9"/>
    <w:rsid w:val="00033C7A"/>
    <w:rsid w:val="000B7BB0"/>
    <w:rsid w:val="000D5D90"/>
    <w:rsid w:val="000F43AF"/>
    <w:rsid w:val="00162BF1"/>
    <w:rsid w:val="001E5D84"/>
    <w:rsid w:val="0021236C"/>
    <w:rsid w:val="00243CB7"/>
    <w:rsid w:val="002C1E49"/>
    <w:rsid w:val="003D6ED6"/>
    <w:rsid w:val="0040126A"/>
    <w:rsid w:val="0047762A"/>
    <w:rsid w:val="00541AA7"/>
    <w:rsid w:val="00543B4D"/>
    <w:rsid w:val="00561E3A"/>
    <w:rsid w:val="00575F99"/>
    <w:rsid w:val="005C2618"/>
    <w:rsid w:val="005F101B"/>
    <w:rsid w:val="005F34B6"/>
    <w:rsid w:val="006511E6"/>
    <w:rsid w:val="006A5E7C"/>
    <w:rsid w:val="00703372"/>
    <w:rsid w:val="00710879"/>
    <w:rsid w:val="00746A7D"/>
    <w:rsid w:val="007548C5"/>
    <w:rsid w:val="00782D23"/>
    <w:rsid w:val="007C0ACF"/>
    <w:rsid w:val="00867861"/>
    <w:rsid w:val="009050A0"/>
    <w:rsid w:val="009155C9"/>
    <w:rsid w:val="00970BFC"/>
    <w:rsid w:val="0097120C"/>
    <w:rsid w:val="00974092"/>
    <w:rsid w:val="00991A0B"/>
    <w:rsid w:val="00A05CD6"/>
    <w:rsid w:val="00A33A0A"/>
    <w:rsid w:val="00A44C53"/>
    <w:rsid w:val="00A5772A"/>
    <w:rsid w:val="00AC2F80"/>
    <w:rsid w:val="00AC7163"/>
    <w:rsid w:val="00B06A03"/>
    <w:rsid w:val="00B5193C"/>
    <w:rsid w:val="00B864B0"/>
    <w:rsid w:val="00B86D12"/>
    <w:rsid w:val="00C15376"/>
    <w:rsid w:val="00C47618"/>
    <w:rsid w:val="00C51C09"/>
    <w:rsid w:val="00D011ED"/>
    <w:rsid w:val="00D133E3"/>
    <w:rsid w:val="00D25D98"/>
    <w:rsid w:val="00D431B9"/>
    <w:rsid w:val="00D61AA6"/>
    <w:rsid w:val="00D83BB4"/>
    <w:rsid w:val="00DE1070"/>
    <w:rsid w:val="00DF2154"/>
    <w:rsid w:val="00EF5721"/>
    <w:rsid w:val="00F20740"/>
    <w:rsid w:val="00F536DE"/>
    <w:rsid w:val="00FB273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57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561E3A"/>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561E3A"/>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561E3A"/>
    <w:rPr>
      <w:vertAlign w:val="superscript"/>
    </w:rPr>
  </w:style>
  <w:style w:type="paragraph" w:styleId="Lijstalinea">
    <w:name w:val="List Paragraph"/>
    <w:basedOn w:val="Standaard"/>
    <w:uiPriority w:val="34"/>
    <w:qFormat/>
    <w:rsid w:val="00561E3A"/>
    <w:pPr>
      <w:ind w:left="720"/>
      <w:contextualSpacing/>
    </w:pPr>
  </w:style>
  <w:style w:type="paragraph" w:styleId="Koptekst">
    <w:name w:val="header"/>
    <w:basedOn w:val="Standaard"/>
    <w:link w:val="KoptekstChar"/>
    <w:uiPriority w:val="99"/>
    <w:unhideWhenUsed/>
    <w:rsid w:val="00575F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5F99"/>
  </w:style>
  <w:style w:type="paragraph" w:styleId="Voettekst">
    <w:name w:val="footer"/>
    <w:basedOn w:val="Standaard"/>
    <w:link w:val="VoettekstChar"/>
    <w:uiPriority w:val="99"/>
    <w:unhideWhenUsed/>
    <w:rsid w:val="00575F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5F99"/>
  </w:style>
  <w:style w:type="paragraph" w:styleId="Ballontekst">
    <w:name w:val="Balloon Text"/>
    <w:basedOn w:val="Standaard"/>
    <w:link w:val="BallontekstChar"/>
    <w:uiPriority w:val="99"/>
    <w:semiHidden/>
    <w:unhideWhenUsed/>
    <w:rsid w:val="00162B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2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561E3A"/>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561E3A"/>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561E3A"/>
    <w:rPr>
      <w:vertAlign w:val="superscript"/>
    </w:rPr>
  </w:style>
  <w:style w:type="paragraph" w:styleId="Lijstalinea">
    <w:name w:val="List Paragraph"/>
    <w:basedOn w:val="Standaard"/>
    <w:uiPriority w:val="34"/>
    <w:qFormat/>
    <w:rsid w:val="00561E3A"/>
    <w:pPr>
      <w:ind w:left="720"/>
      <w:contextualSpacing/>
    </w:pPr>
  </w:style>
  <w:style w:type="paragraph" w:styleId="Koptekst">
    <w:name w:val="header"/>
    <w:basedOn w:val="Standaard"/>
    <w:link w:val="KoptekstChar"/>
    <w:uiPriority w:val="99"/>
    <w:unhideWhenUsed/>
    <w:rsid w:val="00575F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5F99"/>
  </w:style>
  <w:style w:type="paragraph" w:styleId="Voettekst">
    <w:name w:val="footer"/>
    <w:basedOn w:val="Standaard"/>
    <w:link w:val="VoettekstChar"/>
    <w:uiPriority w:val="99"/>
    <w:unhideWhenUsed/>
    <w:rsid w:val="00575F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5F99"/>
  </w:style>
  <w:style w:type="paragraph" w:styleId="Ballontekst">
    <w:name w:val="Balloon Text"/>
    <w:basedOn w:val="Standaard"/>
    <w:link w:val="BallontekstChar"/>
    <w:uiPriority w:val="99"/>
    <w:semiHidden/>
    <w:unhideWhenUsed/>
    <w:rsid w:val="00162B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2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135219">
      <w:bodyDiv w:val="1"/>
      <w:marLeft w:val="0"/>
      <w:marRight w:val="0"/>
      <w:marTop w:val="0"/>
      <w:marBottom w:val="0"/>
      <w:divBdr>
        <w:top w:val="none" w:sz="0" w:space="0" w:color="auto"/>
        <w:left w:val="none" w:sz="0" w:space="0" w:color="auto"/>
        <w:bottom w:val="none" w:sz="0" w:space="0" w:color="auto"/>
        <w:right w:val="none" w:sz="0" w:space="0" w:color="auto"/>
      </w:divBdr>
    </w:div>
    <w:div w:id="1311445406">
      <w:bodyDiv w:val="1"/>
      <w:marLeft w:val="0"/>
      <w:marRight w:val="0"/>
      <w:marTop w:val="0"/>
      <w:marBottom w:val="0"/>
      <w:divBdr>
        <w:top w:val="none" w:sz="0" w:space="0" w:color="auto"/>
        <w:left w:val="none" w:sz="0" w:space="0" w:color="auto"/>
        <w:bottom w:val="none" w:sz="0" w:space="0" w:color="auto"/>
        <w:right w:val="none" w:sz="0" w:space="0" w:color="auto"/>
      </w:divBdr>
      <w:divsChild>
        <w:div w:id="790823117">
          <w:marLeft w:val="0"/>
          <w:marRight w:val="0"/>
          <w:marTop w:val="0"/>
          <w:marBottom w:val="0"/>
          <w:divBdr>
            <w:top w:val="none" w:sz="0" w:space="0" w:color="auto"/>
            <w:left w:val="none" w:sz="0" w:space="0" w:color="auto"/>
            <w:bottom w:val="none" w:sz="0" w:space="0" w:color="auto"/>
            <w:right w:val="none" w:sz="0" w:space="0" w:color="auto"/>
          </w:divBdr>
          <w:divsChild>
            <w:div w:id="646592134">
              <w:marLeft w:val="0"/>
              <w:marRight w:val="0"/>
              <w:marTop w:val="0"/>
              <w:marBottom w:val="0"/>
              <w:divBdr>
                <w:top w:val="none" w:sz="0" w:space="0" w:color="auto"/>
                <w:left w:val="none" w:sz="0" w:space="0" w:color="auto"/>
                <w:bottom w:val="none" w:sz="0" w:space="0" w:color="auto"/>
                <w:right w:val="none" w:sz="0" w:space="0" w:color="auto"/>
              </w:divBdr>
              <w:divsChild>
                <w:div w:id="501353871">
                  <w:marLeft w:val="0"/>
                  <w:marRight w:val="0"/>
                  <w:marTop w:val="0"/>
                  <w:marBottom w:val="0"/>
                  <w:divBdr>
                    <w:top w:val="none" w:sz="0" w:space="0" w:color="auto"/>
                    <w:left w:val="none" w:sz="0" w:space="0" w:color="auto"/>
                    <w:bottom w:val="none" w:sz="0" w:space="0" w:color="auto"/>
                    <w:right w:val="none" w:sz="0" w:space="0" w:color="auto"/>
                  </w:divBdr>
                  <w:divsChild>
                    <w:div w:id="158153127">
                      <w:marLeft w:val="0"/>
                      <w:marRight w:val="0"/>
                      <w:marTop w:val="0"/>
                      <w:marBottom w:val="0"/>
                      <w:divBdr>
                        <w:top w:val="none" w:sz="0" w:space="0" w:color="auto"/>
                        <w:left w:val="none" w:sz="0" w:space="0" w:color="auto"/>
                        <w:bottom w:val="none" w:sz="0" w:space="0" w:color="auto"/>
                        <w:right w:val="none" w:sz="0" w:space="0" w:color="auto"/>
                      </w:divBdr>
                      <w:divsChild>
                        <w:div w:id="1498305915">
                          <w:marLeft w:val="0"/>
                          <w:marRight w:val="0"/>
                          <w:marTop w:val="0"/>
                          <w:marBottom w:val="0"/>
                          <w:divBdr>
                            <w:top w:val="none" w:sz="0" w:space="0" w:color="auto"/>
                            <w:left w:val="none" w:sz="0" w:space="0" w:color="auto"/>
                            <w:bottom w:val="none" w:sz="0" w:space="0" w:color="auto"/>
                            <w:right w:val="none" w:sz="0" w:space="0" w:color="auto"/>
                          </w:divBdr>
                          <w:divsChild>
                            <w:div w:id="986663720">
                              <w:marLeft w:val="0"/>
                              <w:marRight w:val="0"/>
                              <w:marTop w:val="0"/>
                              <w:marBottom w:val="0"/>
                              <w:divBdr>
                                <w:top w:val="none" w:sz="0" w:space="0" w:color="auto"/>
                                <w:left w:val="none" w:sz="0" w:space="0" w:color="auto"/>
                                <w:bottom w:val="none" w:sz="0" w:space="0" w:color="auto"/>
                                <w:right w:val="none" w:sz="0" w:space="0" w:color="auto"/>
                              </w:divBdr>
                              <w:divsChild>
                                <w:div w:id="1727073049">
                                  <w:marLeft w:val="0"/>
                                  <w:marRight w:val="0"/>
                                  <w:marTop w:val="0"/>
                                  <w:marBottom w:val="0"/>
                                  <w:divBdr>
                                    <w:top w:val="none" w:sz="0" w:space="0" w:color="auto"/>
                                    <w:left w:val="none" w:sz="0" w:space="0" w:color="auto"/>
                                    <w:bottom w:val="none" w:sz="0" w:space="0" w:color="auto"/>
                                    <w:right w:val="none" w:sz="0" w:space="0" w:color="auto"/>
                                  </w:divBdr>
                                  <w:divsChild>
                                    <w:div w:id="429660749">
                                      <w:marLeft w:val="0"/>
                                      <w:marRight w:val="0"/>
                                      <w:marTop w:val="240"/>
                                      <w:marBottom w:val="0"/>
                                      <w:divBdr>
                                        <w:top w:val="none" w:sz="0" w:space="0" w:color="auto"/>
                                        <w:left w:val="none" w:sz="0" w:space="0" w:color="auto"/>
                                        <w:bottom w:val="none" w:sz="0" w:space="0" w:color="auto"/>
                                        <w:right w:val="none" w:sz="0" w:space="0" w:color="auto"/>
                                      </w:divBdr>
                                    </w:div>
                                    <w:div w:id="4387222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76808393">
                          <w:marLeft w:val="0"/>
                          <w:marRight w:val="0"/>
                          <w:marTop w:val="0"/>
                          <w:marBottom w:val="0"/>
                          <w:divBdr>
                            <w:top w:val="none" w:sz="0" w:space="0" w:color="auto"/>
                            <w:left w:val="none" w:sz="0" w:space="0" w:color="auto"/>
                            <w:bottom w:val="none" w:sz="0" w:space="0" w:color="auto"/>
                            <w:right w:val="none" w:sz="0" w:space="0" w:color="auto"/>
                          </w:divBdr>
                          <w:divsChild>
                            <w:div w:id="1977225095">
                              <w:marLeft w:val="0"/>
                              <w:marRight w:val="0"/>
                              <w:marTop w:val="0"/>
                              <w:marBottom w:val="0"/>
                              <w:divBdr>
                                <w:top w:val="none" w:sz="0" w:space="0" w:color="auto"/>
                                <w:left w:val="none" w:sz="0" w:space="0" w:color="auto"/>
                                <w:bottom w:val="none" w:sz="0" w:space="0" w:color="auto"/>
                                <w:right w:val="none" w:sz="0" w:space="0" w:color="auto"/>
                              </w:divBdr>
                            </w:div>
                            <w:div w:id="5779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4721">
                      <w:marLeft w:val="0"/>
                      <w:marRight w:val="0"/>
                      <w:marTop w:val="0"/>
                      <w:marBottom w:val="0"/>
                      <w:divBdr>
                        <w:top w:val="none" w:sz="0" w:space="0" w:color="auto"/>
                        <w:left w:val="none" w:sz="0" w:space="0" w:color="auto"/>
                        <w:bottom w:val="none" w:sz="0" w:space="0" w:color="auto"/>
                        <w:right w:val="none" w:sz="0" w:space="0" w:color="auto"/>
                      </w:divBdr>
                      <w:divsChild>
                        <w:div w:id="2254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EE71A-3FB2-4B4E-9AF2-819CF517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1042</Words>
  <Characters>5732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portaal</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 Helen van der</dc:creator>
  <cp:lastModifiedBy>Johan</cp:lastModifiedBy>
  <cp:revision>2</cp:revision>
  <dcterms:created xsi:type="dcterms:W3CDTF">2015-04-22T13:25:00Z</dcterms:created>
  <dcterms:modified xsi:type="dcterms:W3CDTF">2015-04-22T13:25:00Z</dcterms:modified>
</cp:coreProperties>
</file>