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AD26" w14:textId="77777777" w:rsidR="00151F08" w:rsidRPr="00861D47" w:rsidRDefault="00151F08" w:rsidP="0022097E">
      <w:pPr>
        <w:pStyle w:val="BReferentietussenkopjes"/>
      </w:pPr>
    </w:p>
    <w:tbl>
      <w:tblPr>
        <w:tblpPr w:leftFromText="142" w:rightFromText="142" w:vertAnchor="text" w:horzAnchor="margin" w:tblpY="73"/>
        <w:tblOverlap w:val="never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8"/>
        <w:gridCol w:w="2693"/>
      </w:tblGrid>
      <w:tr w:rsidR="00F84C7A" w14:paraId="174178C3" w14:textId="77777777" w:rsidTr="004A3922">
        <w:tc>
          <w:tcPr>
            <w:tcW w:w="2268" w:type="dxa"/>
            <w:shd w:val="clear" w:color="auto" w:fill="auto"/>
          </w:tcPr>
          <w:p w14:paraId="441B580E" w14:textId="77777777" w:rsidR="00856CD2" w:rsidRPr="00861D47" w:rsidRDefault="00212200" w:rsidP="009F5A24">
            <w:pPr>
              <w:pStyle w:val="BReferentietussenkopjes"/>
            </w:pPr>
            <w:r w:rsidRPr="00861D47">
              <w:t>Status</w:t>
            </w:r>
          </w:p>
        </w:tc>
        <w:tc>
          <w:tcPr>
            <w:tcW w:w="3828" w:type="dxa"/>
          </w:tcPr>
          <w:p w14:paraId="680DF556" w14:textId="77777777" w:rsidR="00856CD2" w:rsidRPr="00861D47" w:rsidRDefault="00212200" w:rsidP="000D3A88">
            <w:pPr>
              <w:pStyle w:val="BReferentietussenkopjes"/>
            </w:pPr>
            <w:r>
              <w:t>Datum vergadering Gedeputeerde Staten</w:t>
            </w:r>
          </w:p>
        </w:tc>
        <w:tc>
          <w:tcPr>
            <w:tcW w:w="2693" w:type="dxa"/>
            <w:shd w:val="clear" w:color="auto" w:fill="auto"/>
          </w:tcPr>
          <w:p w14:paraId="7A89E5CA" w14:textId="77777777" w:rsidR="00856CD2" w:rsidRPr="00861D47" w:rsidRDefault="00212200" w:rsidP="009F5A24">
            <w:pPr>
              <w:pStyle w:val="BReferentietussenkopjes"/>
            </w:pPr>
            <w:r w:rsidRPr="00861D47">
              <w:t>Eindtermijn</w:t>
            </w:r>
          </w:p>
        </w:tc>
      </w:tr>
      <w:tr w:rsidR="00F84C7A" w14:paraId="6174DEDC" w14:textId="77777777" w:rsidTr="00C31846">
        <w:trPr>
          <w:trHeight w:val="207"/>
        </w:trPr>
        <w:tc>
          <w:tcPr>
            <w:tcW w:w="2268" w:type="dxa"/>
            <w:shd w:val="clear" w:color="auto" w:fill="auto"/>
          </w:tcPr>
          <w:p w14:paraId="45C2866A" w14:textId="77777777" w:rsidR="00F84C7A" w:rsidRDefault="00212200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>A-Openbaar</w:t>
            </w:r>
          </w:p>
        </w:tc>
        <w:tc>
          <w:tcPr>
            <w:tcW w:w="3828" w:type="dxa"/>
          </w:tcPr>
          <w:p w14:paraId="52AB657A" w14:textId="5081D5D8" w:rsidR="00856CD2" w:rsidRPr="007A5602" w:rsidRDefault="00EA6C3E" w:rsidP="005C2024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  <w:r w:rsidR="0021220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juni</w:t>
            </w:r>
            <w:r w:rsidR="00212200">
              <w:rPr>
                <w:rFonts w:cs="Arial"/>
                <w:sz w:val="14"/>
                <w:szCs w:val="14"/>
              </w:rPr>
              <w:t xml:space="preserve"> 2021</w:t>
            </w:r>
          </w:p>
        </w:tc>
        <w:tc>
          <w:tcPr>
            <w:tcW w:w="2693" w:type="dxa"/>
            <w:shd w:val="clear" w:color="auto" w:fill="auto"/>
          </w:tcPr>
          <w:p w14:paraId="1460D26A" w14:textId="26B9C771" w:rsidR="00856CD2" w:rsidRPr="00481CE9" w:rsidRDefault="00EA6C3E" w:rsidP="006109E9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 juni 2021</w:t>
            </w:r>
          </w:p>
        </w:tc>
      </w:tr>
    </w:tbl>
    <w:p w14:paraId="5B967A28" w14:textId="77777777" w:rsidR="00151F08" w:rsidRDefault="00151F08" w:rsidP="007C6B58">
      <w:pPr>
        <w:pStyle w:val="BReferentietussenkopjes"/>
      </w:pPr>
    </w:p>
    <w:p w14:paraId="36D94160" w14:textId="77777777" w:rsidR="00156480" w:rsidRPr="00861D47" w:rsidRDefault="00156480" w:rsidP="007C6B58">
      <w:pPr>
        <w:pStyle w:val="BReferentietussenkopjes"/>
      </w:pPr>
    </w:p>
    <w:p w14:paraId="5DBD0F1A" w14:textId="77777777" w:rsidR="00156480" w:rsidRPr="00861D47" w:rsidRDefault="00156480" w:rsidP="0022097E">
      <w:pPr>
        <w:pStyle w:val="BReferentietussenkopjes"/>
      </w:pPr>
    </w:p>
    <w:p w14:paraId="38F934D5" w14:textId="77777777" w:rsidR="00D3054E" w:rsidRPr="00BC1D46" w:rsidRDefault="00212200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Onderwerp</w:t>
      </w:r>
    </w:p>
    <w:p w14:paraId="4B6CA7CB" w14:textId="77777777" w:rsidR="0022097E" w:rsidRDefault="00212200" w:rsidP="008D3264">
      <w:r>
        <w:t>Programmaplan Flexwonen 2021-2024</w:t>
      </w:r>
    </w:p>
    <w:p w14:paraId="226DFD7A" w14:textId="77777777" w:rsidR="00BD31C1" w:rsidRPr="00861D47" w:rsidRDefault="00BD31C1" w:rsidP="008D3264"/>
    <w:p w14:paraId="70A1E5EB" w14:textId="77777777" w:rsidR="00BF7594" w:rsidRPr="00BC1D46" w:rsidRDefault="00212200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Advies</w:t>
      </w:r>
    </w:p>
    <w:p w14:paraId="14EA2EAC" w14:textId="77777777" w:rsidR="00AB63BA" w:rsidRPr="00AB63BA" w:rsidRDefault="00AB63BA" w:rsidP="00AB63BA">
      <w:pPr>
        <w:pStyle w:val="BReferentietussenkopjes"/>
        <w:rPr>
          <w:sz w:val="19"/>
        </w:rPr>
      </w:pPr>
      <w:r w:rsidRPr="00AB63BA">
        <w:rPr>
          <w:sz w:val="19"/>
        </w:rPr>
        <w:t>1.</w:t>
      </w:r>
      <w:r w:rsidRPr="00AB63BA">
        <w:rPr>
          <w:sz w:val="19"/>
        </w:rPr>
        <w:tab/>
        <w:t>Vast te stellen het programmaplan Flexwonen 2021-2024.</w:t>
      </w:r>
    </w:p>
    <w:p w14:paraId="770D2A90" w14:textId="2C300B5F" w:rsidR="00AB63BA" w:rsidRPr="00AB63BA" w:rsidRDefault="00AB63BA" w:rsidP="00AB63BA">
      <w:pPr>
        <w:pStyle w:val="BReferentietussenkopjes"/>
        <w:ind w:left="705" w:hanging="705"/>
        <w:rPr>
          <w:sz w:val="19"/>
        </w:rPr>
      </w:pPr>
      <w:r w:rsidRPr="00AB63BA">
        <w:rPr>
          <w:sz w:val="19"/>
        </w:rPr>
        <w:t>2.</w:t>
      </w:r>
      <w:r w:rsidRPr="00AB63BA">
        <w:rPr>
          <w:sz w:val="19"/>
        </w:rPr>
        <w:tab/>
        <w:t xml:space="preserve">Vast te stellen de brief aan Provinciale Staten </w:t>
      </w:r>
      <w:r w:rsidR="00691DBA">
        <w:rPr>
          <w:sz w:val="19"/>
        </w:rPr>
        <w:t>over</w:t>
      </w:r>
      <w:r w:rsidRPr="00AB63BA">
        <w:rPr>
          <w:sz w:val="19"/>
        </w:rPr>
        <w:t xml:space="preserve"> het programmaplan Flexwonen 2021-2024.</w:t>
      </w:r>
    </w:p>
    <w:p w14:paraId="7130017A" w14:textId="4F26CB5A" w:rsidR="00AE75A9" w:rsidRDefault="00AB63BA" w:rsidP="00AB63BA">
      <w:pPr>
        <w:pStyle w:val="BReferentietussenkopjes"/>
        <w:rPr>
          <w:sz w:val="19"/>
        </w:rPr>
      </w:pPr>
      <w:r w:rsidRPr="00AB63BA">
        <w:rPr>
          <w:sz w:val="19"/>
        </w:rPr>
        <w:t>3.</w:t>
      </w:r>
      <w:r w:rsidRPr="00AB63BA">
        <w:rPr>
          <w:sz w:val="19"/>
        </w:rPr>
        <w:tab/>
        <w:t>Vast te stellen de publiekssamenvatting bij het programmaplan Flexwonen 2021-2024.</w:t>
      </w:r>
    </w:p>
    <w:p w14:paraId="690643C4" w14:textId="77777777" w:rsidR="00AB63BA" w:rsidRDefault="00AB63BA" w:rsidP="0022097E">
      <w:pPr>
        <w:pStyle w:val="BReferentietussenkopjes"/>
        <w:rPr>
          <w:b/>
          <w:sz w:val="19"/>
        </w:rPr>
      </w:pPr>
    </w:p>
    <w:p w14:paraId="59B5A67F" w14:textId="37378C18" w:rsidR="00BC1D46" w:rsidRPr="00BC1D46" w:rsidRDefault="00212200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Besluit GS</w:t>
      </w:r>
    </w:p>
    <w:p w14:paraId="28C135AC" w14:textId="75C9433D" w:rsidR="00BC1D46" w:rsidRPr="007917FD" w:rsidRDefault="00656F26" w:rsidP="0022097E">
      <w:pPr>
        <w:pStyle w:val="BReferentietussenkopjes"/>
        <w:rPr>
          <w:iCs/>
          <w:sz w:val="19"/>
        </w:rPr>
      </w:pPr>
      <w:r w:rsidRPr="007917FD">
        <w:rPr>
          <w:iCs/>
          <w:sz w:val="19"/>
        </w:rPr>
        <w:t>Wordt na de GS-vergadering ingevuld</w:t>
      </w:r>
      <w:r w:rsidR="007917FD">
        <w:rPr>
          <w:iCs/>
          <w:sz w:val="19"/>
        </w:rPr>
        <w:t>.</w:t>
      </w:r>
    </w:p>
    <w:p w14:paraId="1734D1AB" w14:textId="77777777" w:rsidR="00BC1D46" w:rsidRDefault="00BC1D46" w:rsidP="0022097E">
      <w:pPr>
        <w:pStyle w:val="BReferentietussenkopjes"/>
        <w:rPr>
          <w:sz w:val="19"/>
        </w:rPr>
      </w:pPr>
    </w:p>
    <w:p w14:paraId="605C39DA" w14:textId="77777777" w:rsidR="004A35F9" w:rsidRDefault="004A35F9" w:rsidP="0022097E">
      <w:pPr>
        <w:pStyle w:val="BReferentietussenkopjes"/>
      </w:pPr>
    </w:p>
    <w:p w14:paraId="4D244AE5" w14:textId="77777777" w:rsidR="0044428E" w:rsidRPr="006109E9" w:rsidRDefault="00212200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Bijlagen</w:t>
      </w:r>
    </w:p>
    <w:p w14:paraId="0459FFD9" w14:textId="77777777" w:rsidR="005C2024" w:rsidRPr="0016796F" w:rsidRDefault="005C2024" w:rsidP="002D4542">
      <w:pPr>
        <w:pStyle w:val="BReferentietussenkopjes"/>
        <w:tabs>
          <w:tab w:val="left" w:pos="1755"/>
        </w:tabs>
        <w:rPr>
          <w:rFonts w:cs="Arial"/>
          <w:sz w:val="19"/>
        </w:rPr>
      </w:pPr>
    </w:p>
    <w:p w14:paraId="0BB8D458" w14:textId="35BFA4FF" w:rsidR="002D4542" w:rsidRDefault="00AB63BA" w:rsidP="00AB63BA">
      <w:pPr>
        <w:pStyle w:val="BReferentietussenkopjes"/>
        <w:numPr>
          <w:ilvl w:val="0"/>
          <w:numId w:val="35"/>
        </w:numPr>
        <w:tabs>
          <w:tab w:val="left" w:pos="1755"/>
        </w:tabs>
        <w:rPr>
          <w:sz w:val="19"/>
        </w:rPr>
      </w:pPr>
      <w:r>
        <w:rPr>
          <w:sz w:val="19"/>
        </w:rPr>
        <w:t>Programmaplan Flexwonen 2021-2024</w:t>
      </w:r>
    </w:p>
    <w:p w14:paraId="14299737" w14:textId="1438AE7A" w:rsidR="00AB63BA" w:rsidRDefault="00AB63BA" w:rsidP="00AB63BA">
      <w:pPr>
        <w:pStyle w:val="BReferentietussenkopjes"/>
        <w:numPr>
          <w:ilvl w:val="0"/>
          <w:numId w:val="35"/>
        </w:numPr>
        <w:tabs>
          <w:tab w:val="left" w:pos="1755"/>
        </w:tabs>
        <w:rPr>
          <w:sz w:val="19"/>
        </w:rPr>
      </w:pPr>
      <w:r>
        <w:rPr>
          <w:sz w:val="19"/>
        </w:rPr>
        <w:t>Brief aan Provinciale Staten inzake de ter kennisn</w:t>
      </w:r>
      <w:r w:rsidR="00CB3806">
        <w:rPr>
          <w:sz w:val="19"/>
        </w:rPr>
        <w:t>eming</w:t>
      </w:r>
      <w:r>
        <w:rPr>
          <w:sz w:val="19"/>
        </w:rPr>
        <w:t xml:space="preserve"> van het programmaplan Flexwonen 2021-2024</w:t>
      </w:r>
    </w:p>
    <w:p w14:paraId="0546E9BC" w14:textId="07C9612A" w:rsidR="00AB63BA" w:rsidRPr="0016796F" w:rsidRDefault="00AB63BA" w:rsidP="0017155E">
      <w:pPr>
        <w:pStyle w:val="BReferentietussenkopjes"/>
        <w:tabs>
          <w:tab w:val="left" w:pos="1755"/>
        </w:tabs>
        <w:ind w:left="720"/>
        <w:rPr>
          <w:sz w:val="19"/>
        </w:rPr>
      </w:pPr>
    </w:p>
    <w:p w14:paraId="4CB6E366" w14:textId="77777777" w:rsidR="002D4542" w:rsidRPr="0016796F" w:rsidRDefault="002D4542" w:rsidP="002D4542">
      <w:pPr>
        <w:pStyle w:val="BReferentietussenkopjes"/>
        <w:tabs>
          <w:tab w:val="left" w:pos="1755"/>
        </w:tabs>
        <w:rPr>
          <w:sz w:val="19"/>
        </w:rPr>
      </w:pPr>
    </w:p>
    <w:p w14:paraId="1F3E9912" w14:textId="77777777" w:rsidR="0022097E" w:rsidRPr="00861D47" w:rsidRDefault="00212200" w:rsidP="0022097E">
      <w:pPr>
        <w:rPr>
          <w:rFonts w:cs="Arial"/>
        </w:rPr>
      </w:pPr>
      <w:r w:rsidRPr="00861D47">
        <w:rPr>
          <w:rFonts w:cs="Arial"/>
          <w:b/>
          <w:sz w:val="17"/>
          <w:szCs w:val="17"/>
        </w:rPr>
        <w:br w:type="column"/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936"/>
      </w:tblGrid>
      <w:tr w:rsidR="00F84C7A" w14:paraId="4A18B2D8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3F831949" w14:textId="77777777" w:rsidR="0022097E" w:rsidRPr="00861D47" w:rsidRDefault="00212200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1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236DE5E1" w14:textId="77777777" w:rsidR="0085484A" w:rsidRPr="00861D47" w:rsidRDefault="00212200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Toelichting voor het College</w:t>
            </w:r>
          </w:p>
        </w:tc>
      </w:tr>
      <w:tr w:rsidR="00F84C7A" w14:paraId="6222BBE6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3091D499" w14:textId="77777777" w:rsidR="00751824" w:rsidRPr="009A495A" w:rsidRDefault="00751824" w:rsidP="008602AB">
            <w:pPr>
              <w:rPr>
                <w:color w:val="000000" w:themeColor="text1"/>
              </w:rPr>
            </w:pPr>
          </w:p>
        </w:tc>
        <w:tc>
          <w:tcPr>
            <w:tcW w:w="7936" w:type="dxa"/>
            <w:shd w:val="clear" w:color="auto" w:fill="auto"/>
            <w:vAlign w:val="bottom"/>
          </w:tcPr>
          <w:p w14:paraId="234219AC" w14:textId="22FBD3EE" w:rsidR="005C23A7" w:rsidRDefault="005D5645" w:rsidP="005D5645">
            <w:pPr>
              <w:rPr>
                <w:iCs/>
                <w:color w:val="000000" w:themeColor="text1"/>
              </w:rPr>
            </w:pPr>
            <w:r w:rsidRPr="009A495A">
              <w:rPr>
                <w:iCs/>
                <w:color w:val="000000" w:themeColor="text1"/>
              </w:rPr>
              <w:t xml:space="preserve">De laatste jaren </w:t>
            </w:r>
            <w:r w:rsidR="00B231D4">
              <w:rPr>
                <w:iCs/>
                <w:color w:val="000000" w:themeColor="text1"/>
              </w:rPr>
              <w:t xml:space="preserve">worden in Nederland </w:t>
            </w:r>
            <w:r w:rsidRPr="009A495A">
              <w:rPr>
                <w:iCs/>
                <w:color w:val="000000" w:themeColor="text1"/>
              </w:rPr>
              <w:t xml:space="preserve">verschillende vormen van </w:t>
            </w:r>
            <w:proofErr w:type="spellStart"/>
            <w:r w:rsidRPr="009A495A">
              <w:rPr>
                <w:iCs/>
                <w:color w:val="000000" w:themeColor="text1"/>
              </w:rPr>
              <w:t>flexwonen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(tijdelijke huurcontracten, tijdelijke locaties, tijdelijke woningen) </w:t>
            </w:r>
            <w:r w:rsidR="00B231D4">
              <w:rPr>
                <w:iCs/>
                <w:color w:val="000000" w:themeColor="text1"/>
              </w:rPr>
              <w:t xml:space="preserve">ontwikkeld </w:t>
            </w:r>
            <w:r w:rsidRPr="009A495A">
              <w:rPr>
                <w:iCs/>
                <w:color w:val="000000" w:themeColor="text1"/>
              </w:rPr>
              <w:t xml:space="preserve">voor </w:t>
            </w:r>
            <w:r w:rsidR="00B231D4">
              <w:rPr>
                <w:iCs/>
                <w:color w:val="000000" w:themeColor="text1"/>
              </w:rPr>
              <w:t>meerdere</w:t>
            </w:r>
            <w:r w:rsidRPr="009A495A">
              <w:rPr>
                <w:iCs/>
                <w:color w:val="000000" w:themeColor="text1"/>
              </w:rPr>
              <w:t xml:space="preserve"> groepen spoedzoeker</w:t>
            </w:r>
            <w:r w:rsidR="00215E48">
              <w:rPr>
                <w:iCs/>
                <w:color w:val="000000" w:themeColor="text1"/>
              </w:rPr>
              <w:t>s (mensen in scheiding, expats, arbeidsmigranten, mantelzorgers, (internationale) studenten, starters</w:t>
            </w:r>
            <w:r w:rsidRPr="009A495A">
              <w:rPr>
                <w:iCs/>
                <w:color w:val="000000" w:themeColor="text1"/>
              </w:rPr>
              <w:t xml:space="preserve"> </w:t>
            </w:r>
            <w:proofErr w:type="spellStart"/>
            <w:r w:rsidR="00215E48">
              <w:rPr>
                <w:iCs/>
                <w:color w:val="000000" w:themeColor="text1"/>
              </w:rPr>
              <w:t>etcetera</w:t>
            </w:r>
            <w:proofErr w:type="spellEnd"/>
            <w:r w:rsidR="00215E48">
              <w:rPr>
                <w:iCs/>
                <w:color w:val="000000" w:themeColor="text1"/>
              </w:rPr>
              <w:t xml:space="preserve">). </w:t>
            </w:r>
            <w:r w:rsidRPr="009A495A">
              <w:rPr>
                <w:iCs/>
                <w:color w:val="000000" w:themeColor="text1"/>
              </w:rPr>
              <w:t xml:space="preserve">Flexwonen </w:t>
            </w:r>
            <w:r w:rsidR="005C4423" w:rsidRPr="009A495A">
              <w:rPr>
                <w:iCs/>
                <w:color w:val="000000" w:themeColor="text1"/>
              </w:rPr>
              <w:t xml:space="preserve">draagt bij </w:t>
            </w:r>
            <w:r w:rsidRPr="009A495A">
              <w:rPr>
                <w:iCs/>
                <w:color w:val="000000" w:themeColor="text1"/>
              </w:rPr>
              <w:t xml:space="preserve">aan </w:t>
            </w:r>
            <w:r w:rsidR="007A497E" w:rsidRPr="009A495A">
              <w:rPr>
                <w:iCs/>
                <w:color w:val="000000" w:themeColor="text1"/>
              </w:rPr>
              <w:t>een beter ruimtegebruik</w:t>
            </w:r>
            <w:r w:rsidR="00215E48">
              <w:rPr>
                <w:iCs/>
                <w:color w:val="000000" w:themeColor="text1"/>
              </w:rPr>
              <w:t xml:space="preserve">, </w:t>
            </w:r>
            <w:r w:rsidR="00CB3806">
              <w:rPr>
                <w:iCs/>
                <w:color w:val="000000" w:themeColor="text1"/>
              </w:rPr>
              <w:t xml:space="preserve">het </w:t>
            </w:r>
            <w:r w:rsidR="00215E48">
              <w:rPr>
                <w:iCs/>
                <w:color w:val="000000" w:themeColor="text1"/>
              </w:rPr>
              <w:t xml:space="preserve">tegengaan </w:t>
            </w:r>
            <w:r w:rsidR="00CB3806">
              <w:rPr>
                <w:iCs/>
                <w:color w:val="000000" w:themeColor="text1"/>
              </w:rPr>
              <w:t xml:space="preserve">van </w:t>
            </w:r>
            <w:r w:rsidR="00215E48">
              <w:rPr>
                <w:iCs/>
                <w:color w:val="000000" w:themeColor="text1"/>
              </w:rPr>
              <w:t>leegstand</w:t>
            </w:r>
            <w:r w:rsidR="007A497E" w:rsidRPr="009A495A">
              <w:rPr>
                <w:iCs/>
                <w:color w:val="000000" w:themeColor="text1"/>
              </w:rPr>
              <w:t xml:space="preserve"> en </w:t>
            </w:r>
            <w:r w:rsidRPr="009A495A">
              <w:rPr>
                <w:iCs/>
                <w:color w:val="000000" w:themeColor="text1"/>
              </w:rPr>
              <w:t>versnelling van de woningbou</w:t>
            </w:r>
            <w:r w:rsidR="005C4423" w:rsidRPr="009A495A">
              <w:rPr>
                <w:iCs/>
                <w:color w:val="000000" w:themeColor="text1"/>
              </w:rPr>
              <w:t>w</w:t>
            </w:r>
            <w:r w:rsidR="007A497E" w:rsidRPr="009A495A">
              <w:rPr>
                <w:iCs/>
                <w:color w:val="000000" w:themeColor="text1"/>
              </w:rPr>
              <w:t xml:space="preserve">. Flexwonen kan tevens </w:t>
            </w:r>
            <w:r w:rsidR="005C4423" w:rsidRPr="009A495A">
              <w:rPr>
                <w:iCs/>
                <w:color w:val="000000" w:themeColor="text1"/>
              </w:rPr>
              <w:t xml:space="preserve">dienen als </w:t>
            </w:r>
            <w:r w:rsidRPr="009A495A">
              <w:rPr>
                <w:iCs/>
                <w:color w:val="000000" w:themeColor="text1"/>
              </w:rPr>
              <w:t xml:space="preserve">een ‘ventiel’ op de gespannen markt van kleine goedkope sociale huurwoningen. </w:t>
            </w:r>
            <w:r w:rsidR="005C4423" w:rsidRPr="009A495A">
              <w:rPr>
                <w:iCs/>
                <w:color w:val="000000" w:themeColor="text1"/>
              </w:rPr>
              <w:t xml:space="preserve">Door de Provincie Zuid-Holland is in samenwerking met het Ministerie van BZK en Platform 31 in 2018 een experimentenprogramma uitgevoerd rondom Flexwonen dat in 2019 is afgesloten met een </w:t>
            </w:r>
            <w:r w:rsidR="00B231D4">
              <w:rPr>
                <w:iCs/>
                <w:color w:val="000000" w:themeColor="text1"/>
              </w:rPr>
              <w:t>‘</w:t>
            </w:r>
            <w:proofErr w:type="spellStart"/>
            <w:r w:rsidR="005C4423" w:rsidRPr="009A495A">
              <w:rPr>
                <w:iCs/>
                <w:color w:val="000000" w:themeColor="text1"/>
              </w:rPr>
              <w:t>Flextafette</w:t>
            </w:r>
            <w:proofErr w:type="spellEnd"/>
            <w:r w:rsidR="00B231D4">
              <w:rPr>
                <w:iCs/>
                <w:color w:val="000000" w:themeColor="text1"/>
              </w:rPr>
              <w:t>’</w:t>
            </w:r>
            <w:r w:rsidR="005C4423" w:rsidRPr="009A495A">
              <w:rPr>
                <w:iCs/>
                <w:color w:val="000000" w:themeColor="text1"/>
              </w:rPr>
              <w:t xml:space="preserve">. </w:t>
            </w:r>
            <w:r w:rsidR="00B6707A" w:rsidRPr="009A495A">
              <w:rPr>
                <w:iCs/>
                <w:color w:val="000000" w:themeColor="text1"/>
              </w:rPr>
              <w:t>D</w:t>
            </w:r>
            <w:r w:rsidR="00B231D4">
              <w:rPr>
                <w:iCs/>
                <w:color w:val="000000" w:themeColor="text1"/>
              </w:rPr>
              <w:t>it was d</w:t>
            </w:r>
            <w:r w:rsidR="00B6707A" w:rsidRPr="009A495A">
              <w:rPr>
                <w:iCs/>
                <w:color w:val="000000" w:themeColor="text1"/>
              </w:rPr>
              <w:t>e</w:t>
            </w:r>
            <w:r w:rsidR="005C4423" w:rsidRPr="009A495A">
              <w:rPr>
                <w:iCs/>
                <w:color w:val="000000" w:themeColor="text1"/>
              </w:rPr>
              <w:t xml:space="preserve"> eerste </w:t>
            </w:r>
            <w:r w:rsidR="00B6707A" w:rsidRPr="009A495A">
              <w:rPr>
                <w:iCs/>
                <w:color w:val="000000" w:themeColor="text1"/>
              </w:rPr>
              <w:t xml:space="preserve">in </w:t>
            </w:r>
            <w:r w:rsidR="005C4423" w:rsidRPr="009A495A">
              <w:rPr>
                <w:iCs/>
                <w:color w:val="000000" w:themeColor="text1"/>
              </w:rPr>
              <w:t>een reeks</w:t>
            </w:r>
            <w:r w:rsidR="00B6707A" w:rsidRPr="009A495A">
              <w:rPr>
                <w:iCs/>
                <w:color w:val="000000" w:themeColor="text1"/>
              </w:rPr>
              <w:t xml:space="preserve"> </w:t>
            </w:r>
            <w:r w:rsidR="005C4423" w:rsidRPr="009A495A">
              <w:rPr>
                <w:iCs/>
                <w:color w:val="000000" w:themeColor="text1"/>
              </w:rPr>
              <w:t xml:space="preserve">congressen </w:t>
            </w:r>
            <w:r w:rsidR="005C23A7">
              <w:rPr>
                <w:iCs/>
                <w:color w:val="000000" w:themeColor="text1"/>
              </w:rPr>
              <w:t xml:space="preserve">rond </w:t>
            </w:r>
            <w:proofErr w:type="spellStart"/>
            <w:r w:rsidR="005C23A7">
              <w:rPr>
                <w:iCs/>
                <w:color w:val="000000" w:themeColor="text1"/>
              </w:rPr>
              <w:t>flexwonen</w:t>
            </w:r>
            <w:proofErr w:type="spellEnd"/>
            <w:r w:rsidR="005C23A7">
              <w:rPr>
                <w:iCs/>
                <w:color w:val="000000" w:themeColor="text1"/>
              </w:rPr>
              <w:t xml:space="preserve"> </w:t>
            </w:r>
            <w:r w:rsidR="005C4423" w:rsidRPr="009A495A">
              <w:rPr>
                <w:iCs/>
                <w:color w:val="000000" w:themeColor="text1"/>
              </w:rPr>
              <w:t>d</w:t>
            </w:r>
            <w:r w:rsidR="00B6707A" w:rsidRPr="009A495A">
              <w:rPr>
                <w:iCs/>
                <w:color w:val="000000" w:themeColor="text1"/>
              </w:rPr>
              <w:t xml:space="preserve">ie </w:t>
            </w:r>
            <w:r w:rsidR="00B231D4">
              <w:rPr>
                <w:iCs/>
                <w:color w:val="000000" w:themeColor="text1"/>
              </w:rPr>
              <w:t xml:space="preserve">sindsdien </w:t>
            </w:r>
            <w:r w:rsidR="00CB3806">
              <w:rPr>
                <w:iCs/>
                <w:color w:val="000000" w:themeColor="text1"/>
              </w:rPr>
              <w:t xml:space="preserve">jaarlijks </w:t>
            </w:r>
            <w:r w:rsidR="005C23A7">
              <w:rPr>
                <w:iCs/>
                <w:color w:val="000000" w:themeColor="text1"/>
              </w:rPr>
              <w:t xml:space="preserve">in </w:t>
            </w:r>
            <w:r w:rsidR="00CB3806">
              <w:rPr>
                <w:iCs/>
                <w:color w:val="000000" w:themeColor="text1"/>
              </w:rPr>
              <w:t xml:space="preserve">een </w:t>
            </w:r>
            <w:r w:rsidR="005C4423" w:rsidRPr="009A495A">
              <w:rPr>
                <w:iCs/>
                <w:color w:val="000000" w:themeColor="text1"/>
              </w:rPr>
              <w:t xml:space="preserve">andere </w:t>
            </w:r>
            <w:r w:rsidR="00CB3806">
              <w:rPr>
                <w:iCs/>
                <w:color w:val="000000" w:themeColor="text1"/>
              </w:rPr>
              <w:t>p</w:t>
            </w:r>
            <w:r w:rsidR="005C4423" w:rsidRPr="009A495A">
              <w:rPr>
                <w:iCs/>
                <w:color w:val="000000" w:themeColor="text1"/>
              </w:rPr>
              <w:t>rovincie</w:t>
            </w:r>
            <w:r w:rsidR="00B231D4">
              <w:rPr>
                <w:iCs/>
                <w:color w:val="000000" w:themeColor="text1"/>
              </w:rPr>
              <w:t>s</w:t>
            </w:r>
            <w:r w:rsidR="005C4423" w:rsidRPr="009A495A">
              <w:rPr>
                <w:iCs/>
                <w:color w:val="000000" w:themeColor="text1"/>
              </w:rPr>
              <w:t xml:space="preserve"> </w:t>
            </w:r>
            <w:r w:rsidR="005C23A7">
              <w:rPr>
                <w:iCs/>
                <w:color w:val="000000" w:themeColor="text1"/>
              </w:rPr>
              <w:t>plaatsvindt</w:t>
            </w:r>
            <w:r w:rsidR="005C4423" w:rsidRPr="009A495A">
              <w:rPr>
                <w:iCs/>
                <w:color w:val="000000" w:themeColor="text1"/>
              </w:rPr>
              <w:t xml:space="preserve">. Het experimentenprogramma </w:t>
            </w:r>
            <w:r w:rsidR="00B231D4">
              <w:rPr>
                <w:iCs/>
                <w:color w:val="000000" w:themeColor="text1"/>
              </w:rPr>
              <w:t xml:space="preserve">is </w:t>
            </w:r>
            <w:r w:rsidR="005C4423" w:rsidRPr="009A495A">
              <w:rPr>
                <w:iCs/>
                <w:color w:val="000000" w:themeColor="text1"/>
              </w:rPr>
              <w:t xml:space="preserve">opgevolgd door een </w:t>
            </w:r>
            <w:r w:rsidR="005C23A7">
              <w:rPr>
                <w:iCs/>
                <w:color w:val="000000" w:themeColor="text1"/>
              </w:rPr>
              <w:t>twee</w:t>
            </w:r>
            <w:r w:rsidR="005C4423" w:rsidRPr="009A495A">
              <w:rPr>
                <w:iCs/>
                <w:color w:val="000000" w:themeColor="text1"/>
              </w:rPr>
              <w:t>jarig programma rondom de huisvesting van arbeidsmigranten</w:t>
            </w:r>
            <w:r w:rsidR="00B6707A" w:rsidRPr="009A495A">
              <w:rPr>
                <w:iCs/>
                <w:color w:val="000000" w:themeColor="text1"/>
              </w:rPr>
              <w:t>. Op 25 maart 2021 is</w:t>
            </w:r>
            <w:r w:rsidR="00B231D4">
              <w:rPr>
                <w:iCs/>
                <w:color w:val="000000" w:themeColor="text1"/>
              </w:rPr>
              <w:t xml:space="preserve"> hierover een afsluitende </w:t>
            </w:r>
            <w:r w:rsidR="00B6707A" w:rsidRPr="009A495A">
              <w:rPr>
                <w:iCs/>
                <w:color w:val="000000" w:themeColor="text1"/>
              </w:rPr>
              <w:t>conferentie</w:t>
            </w:r>
            <w:r w:rsidR="00B231D4">
              <w:rPr>
                <w:iCs/>
                <w:color w:val="000000" w:themeColor="text1"/>
              </w:rPr>
              <w:t xml:space="preserve"> gehouden</w:t>
            </w:r>
            <w:r w:rsidR="00B6707A" w:rsidRPr="009A495A">
              <w:rPr>
                <w:iCs/>
                <w:color w:val="000000" w:themeColor="text1"/>
              </w:rPr>
              <w:t xml:space="preserve">. </w:t>
            </w:r>
          </w:p>
          <w:p w14:paraId="2685650B" w14:textId="15473C82" w:rsidR="00F26203" w:rsidRDefault="00B6707A" w:rsidP="005D5645">
            <w:pPr>
              <w:rPr>
                <w:iCs/>
                <w:color w:val="000000" w:themeColor="text1"/>
              </w:rPr>
            </w:pPr>
            <w:r w:rsidRPr="009A495A">
              <w:rPr>
                <w:iCs/>
                <w:color w:val="000000" w:themeColor="text1"/>
              </w:rPr>
              <w:t>In de samenleving</w:t>
            </w:r>
            <w:r w:rsidR="00B231D4">
              <w:rPr>
                <w:iCs/>
                <w:color w:val="000000" w:themeColor="text1"/>
              </w:rPr>
              <w:t xml:space="preserve">, </w:t>
            </w:r>
            <w:r w:rsidRPr="009A495A">
              <w:rPr>
                <w:iCs/>
                <w:color w:val="000000" w:themeColor="text1"/>
              </w:rPr>
              <w:t xml:space="preserve">bij gemeenten en woningcorporaties bestaan </w:t>
            </w:r>
            <w:r w:rsidR="009A495A">
              <w:rPr>
                <w:iCs/>
                <w:color w:val="000000" w:themeColor="text1"/>
              </w:rPr>
              <w:t xml:space="preserve">nog </w:t>
            </w:r>
            <w:r w:rsidRPr="009A495A">
              <w:rPr>
                <w:iCs/>
                <w:color w:val="000000" w:themeColor="text1"/>
              </w:rPr>
              <w:t xml:space="preserve">veel vragen over </w:t>
            </w:r>
            <w:proofErr w:type="spellStart"/>
            <w:r w:rsidRPr="009A495A">
              <w:rPr>
                <w:iCs/>
                <w:color w:val="000000" w:themeColor="text1"/>
              </w:rPr>
              <w:t>flexwonen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. </w:t>
            </w:r>
            <w:r w:rsidR="005C23A7">
              <w:rPr>
                <w:iCs/>
                <w:color w:val="000000" w:themeColor="text1"/>
              </w:rPr>
              <w:t>In u</w:t>
            </w:r>
            <w:r w:rsidRPr="009A495A">
              <w:rPr>
                <w:iCs/>
                <w:color w:val="000000" w:themeColor="text1"/>
              </w:rPr>
              <w:t>w collegeprogramma</w:t>
            </w:r>
            <w:r w:rsidR="005C23A7">
              <w:rPr>
                <w:iCs/>
                <w:color w:val="000000" w:themeColor="text1"/>
              </w:rPr>
              <w:t xml:space="preserve"> betoogt u</w:t>
            </w:r>
            <w:r w:rsidRPr="009A495A">
              <w:rPr>
                <w:iCs/>
                <w:color w:val="000000" w:themeColor="text1"/>
              </w:rPr>
              <w:t xml:space="preserve"> dat de </w:t>
            </w:r>
            <w:r w:rsidR="00CB3806">
              <w:rPr>
                <w:iCs/>
                <w:color w:val="000000" w:themeColor="text1"/>
              </w:rPr>
              <w:t>p</w:t>
            </w:r>
            <w:r w:rsidRPr="009A495A">
              <w:rPr>
                <w:iCs/>
                <w:color w:val="000000" w:themeColor="text1"/>
              </w:rPr>
              <w:t xml:space="preserve">rovincie zich onverminderd dient in te zetten op het vergroten van de hoeveelheid en evenwichtige spreiding van sociale huurwoningen en de bijdrage die </w:t>
            </w:r>
            <w:proofErr w:type="spellStart"/>
            <w:r w:rsidRPr="009A495A">
              <w:rPr>
                <w:iCs/>
                <w:color w:val="000000" w:themeColor="text1"/>
              </w:rPr>
              <w:t>flexwonen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hieraan kan bieden</w:t>
            </w:r>
            <w:r w:rsidR="005C23A7">
              <w:rPr>
                <w:iCs/>
                <w:color w:val="000000" w:themeColor="text1"/>
              </w:rPr>
              <w:t>.</w:t>
            </w:r>
            <w:r w:rsidR="00CB3806">
              <w:rPr>
                <w:iCs/>
                <w:color w:val="000000" w:themeColor="text1"/>
              </w:rPr>
              <w:t xml:space="preserve"> </w:t>
            </w:r>
            <w:r w:rsidR="00F26203">
              <w:rPr>
                <w:iCs/>
                <w:color w:val="000000" w:themeColor="text1"/>
              </w:rPr>
              <w:t xml:space="preserve">Het thema </w:t>
            </w:r>
            <w:proofErr w:type="spellStart"/>
            <w:r w:rsidR="00F26203">
              <w:rPr>
                <w:iCs/>
                <w:color w:val="000000" w:themeColor="text1"/>
              </w:rPr>
              <w:t>flexwonen</w:t>
            </w:r>
            <w:proofErr w:type="spellEnd"/>
            <w:r w:rsidR="00F26203">
              <w:rPr>
                <w:iCs/>
                <w:color w:val="000000" w:themeColor="text1"/>
              </w:rPr>
              <w:t xml:space="preserve"> is inmiddels opgenomen in het omgevingsbeleid van de </w:t>
            </w:r>
            <w:r w:rsidR="00CB3806">
              <w:rPr>
                <w:iCs/>
                <w:color w:val="000000" w:themeColor="text1"/>
              </w:rPr>
              <w:t>p</w:t>
            </w:r>
            <w:r w:rsidR="00F26203">
              <w:rPr>
                <w:iCs/>
                <w:color w:val="000000" w:themeColor="text1"/>
              </w:rPr>
              <w:t xml:space="preserve">rovincie (zowel de Omgevingsvisie als </w:t>
            </w:r>
            <w:r w:rsidR="00CB3806">
              <w:rPr>
                <w:iCs/>
                <w:color w:val="000000" w:themeColor="text1"/>
              </w:rPr>
              <w:t xml:space="preserve">het </w:t>
            </w:r>
            <w:r w:rsidR="00F26203">
              <w:rPr>
                <w:iCs/>
                <w:color w:val="000000" w:themeColor="text1"/>
              </w:rPr>
              <w:t>Omgevingsprogramma).</w:t>
            </w:r>
          </w:p>
          <w:p w14:paraId="6CA1F740" w14:textId="77777777" w:rsidR="00DB318C" w:rsidRDefault="00DB318C" w:rsidP="005D5645">
            <w:pPr>
              <w:rPr>
                <w:iCs/>
                <w:color w:val="000000" w:themeColor="text1"/>
              </w:rPr>
            </w:pPr>
          </w:p>
          <w:p w14:paraId="24966C5D" w14:textId="06093BE1" w:rsidR="005C23A7" w:rsidRDefault="00215E48" w:rsidP="005D564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</w:t>
            </w:r>
            <w:r w:rsidR="007A497E" w:rsidRPr="009A495A">
              <w:rPr>
                <w:iCs/>
                <w:color w:val="000000" w:themeColor="text1"/>
              </w:rPr>
              <w:t xml:space="preserve">n 2019 en 2020 </w:t>
            </w:r>
            <w:r>
              <w:rPr>
                <w:iCs/>
                <w:color w:val="000000" w:themeColor="text1"/>
              </w:rPr>
              <w:t xml:space="preserve">zijn </w:t>
            </w:r>
            <w:r w:rsidR="00F26203">
              <w:rPr>
                <w:iCs/>
                <w:color w:val="000000" w:themeColor="text1"/>
              </w:rPr>
              <w:t xml:space="preserve">aan ons door het Rijk </w:t>
            </w:r>
            <w:r w:rsidR="007A497E" w:rsidRPr="009A495A">
              <w:rPr>
                <w:iCs/>
                <w:color w:val="000000" w:themeColor="text1"/>
              </w:rPr>
              <w:t xml:space="preserve">incidentele middelen beschikbaar gesteld om </w:t>
            </w:r>
            <w:proofErr w:type="spellStart"/>
            <w:r w:rsidR="007A497E" w:rsidRPr="009A495A">
              <w:rPr>
                <w:iCs/>
                <w:color w:val="000000" w:themeColor="text1"/>
              </w:rPr>
              <w:t>flexwonen</w:t>
            </w:r>
            <w:proofErr w:type="spellEnd"/>
            <w:r w:rsidR="007A497E" w:rsidRPr="009A495A">
              <w:rPr>
                <w:iCs/>
                <w:color w:val="000000" w:themeColor="text1"/>
              </w:rPr>
              <w:t xml:space="preserve"> te bevorderen</w:t>
            </w:r>
            <w:r>
              <w:rPr>
                <w:iCs/>
                <w:color w:val="000000" w:themeColor="text1"/>
              </w:rPr>
              <w:t xml:space="preserve">. Op de </w:t>
            </w:r>
            <w:r w:rsidR="007A497E" w:rsidRPr="009A495A">
              <w:rPr>
                <w:iCs/>
                <w:color w:val="000000" w:themeColor="text1"/>
              </w:rPr>
              <w:t xml:space="preserve">LTA </w:t>
            </w:r>
            <w:r>
              <w:rPr>
                <w:iCs/>
                <w:color w:val="000000" w:themeColor="text1"/>
              </w:rPr>
              <w:t xml:space="preserve">is opgenomen dat Gedeputeerde Staten </w:t>
            </w:r>
            <w:r w:rsidR="007A497E" w:rsidRPr="009A495A">
              <w:rPr>
                <w:iCs/>
                <w:color w:val="000000" w:themeColor="text1"/>
              </w:rPr>
              <w:t xml:space="preserve">een programma </w:t>
            </w:r>
            <w:proofErr w:type="spellStart"/>
            <w:r w:rsidR="00CB3806">
              <w:rPr>
                <w:iCs/>
                <w:color w:val="000000" w:themeColor="text1"/>
              </w:rPr>
              <w:t>f</w:t>
            </w:r>
            <w:r w:rsidR="007A497E" w:rsidRPr="009A495A">
              <w:rPr>
                <w:iCs/>
                <w:color w:val="000000" w:themeColor="text1"/>
              </w:rPr>
              <w:t>lexwonen</w:t>
            </w:r>
            <w:proofErr w:type="spellEnd"/>
            <w:r w:rsidR="007A497E" w:rsidRPr="009A495A">
              <w:rPr>
                <w:iCs/>
                <w:color w:val="000000" w:themeColor="text1"/>
              </w:rPr>
              <w:t xml:space="preserve"> ontwikkelen</w:t>
            </w:r>
            <w:r>
              <w:rPr>
                <w:iCs/>
                <w:color w:val="000000" w:themeColor="text1"/>
              </w:rPr>
              <w:t xml:space="preserve"> en ter bespreking voorleggen aan PS. In dit kader ligt nu het</w:t>
            </w:r>
            <w:r w:rsidR="007A497E" w:rsidRPr="009A495A">
              <w:rPr>
                <w:iCs/>
                <w:color w:val="000000" w:themeColor="text1"/>
              </w:rPr>
              <w:t xml:space="preserve">  </w:t>
            </w:r>
            <w:r>
              <w:rPr>
                <w:iCs/>
                <w:color w:val="000000" w:themeColor="text1"/>
              </w:rPr>
              <w:t>P</w:t>
            </w:r>
            <w:r w:rsidR="007A497E" w:rsidRPr="009A495A">
              <w:rPr>
                <w:iCs/>
                <w:color w:val="000000" w:themeColor="text1"/>
              </w:rPr>
              <w:t xml:space="preserve">rogrammaplan </w:t>
            </w:r>
            <w:r>
              <w:rPr>
                <w:iCs/>
                <w:color w:val="000000" w:themeColor="text1"/>
              </w:rPr>
              <w:t xml:space="preserve">Flexwonen </w:t>
            </w:r>
            <w:r w:rsidR="009A495A" w:rsidRPr="009A495A">
              <w:rPr>
                <w:iCs/>
                <w:color w:val="000000" w:themeColor="text1"/>
              </w:rPr>
              <w:t xml:space="preserve">2021-2024 </w:t>
            </w:r>
            <w:r>
              <w:rPr>
                <w:iCs/>
                <w:color w:val="000000" w:themeColor="text1"/>
              </w:rPr>
              <w:t>voor</w:t>
            </w:r>
            <w:r w:rsidR="007A497E" w:rsidRPr="009A495A">
              <w:rPr>
                <w:iCs/>
                <w:color w:val="000000" w:themeColor="text1"/>
              </w:rPr>
              <w:t xml:space="preserve">. </w:t>
            </w:r>
          </w:p>
          <w:p w14:paraId="6CA186BC" w14:textId="7682B946" w:rsidR="007A497E" w:rsidRPr="009A495A" w:rsidRDefault="009A495A" w:rsidP="005D564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De </w:t>
            </w:r>
            <w:r w:rsidR="00CB3806">
              <w:rPr>
                <w:iCs/>
                <w:color w:val="000000" w:themeColor="text1"/>
              </w:rPr>
              <w:t>p</w:t>
            </w:r>
            <w:r>
              <w:rPr>
                <w:iCs/>
                <w:color w:val="000000" w:themeColor="text1"/>
              </w:rPr>
              <w:t xml:space="preserve">rovincie bouwt zelf geen woningen maar heeft wel instrumenten en middelen om </w:t>
            </w:r>
            <w:proofErr w:type="spellStart"/>
            <w:r>
              <w:rPr>
                <w:iCs/>
                <w:color w:val="000000" w:themeColor="text1"/>
              </w:rPr>
              <w:t>flexwonen</w:t>
            </w:r>
            <w:proofErr w:type="spellEnd"/>
            <w:r>
              <w:rPr>
                <w:iCs/>
                <w:color w:val="000000" w:themeColor="text1"/>
              </w:rPr>
              <w:t xml:space="preserve"> te agenderen</w:t>
            </w:r>
            <w:r w:rsidR="00F26203">
              <w:rPr>
                <w:iCs/>
                <w:color w:val="000000" w:themeColor="text1"/>
              </w:rPr>
              <w:t xml:space="preserve"> en </w:t>
            </w:r>
            <w:r>
              <w:rPr>
                <w:iCs/>
                <w:color w:val="000000" w:themeColor="text1"/>
              </w:rPr>
              <w:t>te bevorderen. Ook k</w:t>
            </w:r>
            <w:r w:rsidR="00F26203">
              <w:rPr>
                <w:iCs/>
                <w:color w:val="000000" w:themeColor="text1"/>
              </w:rPr>
              <w:t xml:space="preserve">unnen we </w:t>
            </w:r>
            <w:r>
              <w:rPr>
                <w:iCs/>
                <w:color w:val="000000" w:themeColor="text1"/>
              </w:rPr>
              <w:t xml:space="preserve">eventuele belemmeringen helpen wegnemen. </w:t>
            </w:r>
          </w:p>
          <w:p w14:paraId="189974A6" w14:textId="3A863FCF" w:rsidR="00C54A9A" w:rsidRDefault="009A495A" w:rsidP="005D5645">
            <w:pPr>
              <w:rPr>
                <w:iCs/>
                <w:color w:val="000000" w:themeColor="text1"/>
              </w:rPr>
            </w:pPr>
            <w:r w:rsidRPr="009A495A">
              <w:rPr>
                <w:iCs/>
                <w:color w:val="000000" w:themeColor="text1"/>
              </w:rPr>
              <w:t xml:space="preserve">Voor een beknopte beschrijving van de inhoud </w:t>
            </w:r>
            <w:r w:rsidR="00F26203">
              <w:rPr>
                <w:iCs/>
                <w:color w:val="000000" w:themeColor="text1"/>
              </w:rPr>
              <w:t xml:space="preserve">van het programmaplan </w:t>
            </w:r>
            <w:r w:rsidRPr="009A495A">
              <w:rPr>
                <w:iCs/>
                <w:color w:val="000000" w:themeColor="text1"/>
              </w:rPr>
              <w:t xml:space="preserve">wordt verwezen naar de brief aan </w:t>
            </w:r>
            <w:r w:rsidR="00215E48">
              <w:rPr>
                <w:iCs/>
                <w:color w:val="000000" w:themeColor="text1"/>
              </w:rPr>
              <w:t>Provinciale</w:t>
            </w:r>
            <w:r w:rsidRPr="009A495A">
              <w:rPr>
                <w:iCs/>
                <w:color w:val="000000" w:themeColor="text1"/>
              </w:rPr>
              <w:t xml:space="preserve"> Staten die eveneens ter vaststelling voorligt.</w:t>
            </w:r>
            <w:r>
              <w:rPr>
                <w:iCs/>
                <w:color w:val="000000" w:themeColor="text1"/>
              </w:rPr>
              <w:t xml:space="preserve"> </w:t>
            </w:r>
          </w:p>
          <w:p w14:paraId="33C5F9B1" w14:textId="77777777" w:rsidR="00C54A9A" w:rsidRDefault="00C54A9A" w:rsidP="005D5645">
            <w:pPr>
              <w:rPr>
                <w:iCs/>
                <w:color w:val="000000" w:themeColor="text1"/>
              </w:rPr>
            </w:pPr>
          </w:p>
          <w:p w14:paraId="66C6DD70" w14:textId="77777777" w:rsidR="006A1FCF" w:rsidRDefault="006A1FCF" w:rsidP="005D5645">
            <w:pPr>
              <w:rPr>
                <w:iCs/>
                <w:color w:val="000000" w:themeColor="text1"/>
              </w:rPr>
            </w:pPr>
          </w:p>
          <w:p w14:paraId="1F080349" w14:textId="77777777" w:rsidR="005C2024" w:rsidRPr="009A495A" w:rsidRDefault="00212200" w:rsidP="005C2024">
            <w:pPr>
              <w:rPr>
                <w:color w:val="000000" w:themeColor="text1"/>
                <w:u w:val="single"/>
              </w:rPr>
            </w:pPr>
            <w:r w:rsidRPr="009A495A">
              <w:rPr>
                <w:color w:val="000000" w:themeColor="text1"/>
                <w:u w:val="single"/>
              </w:rPr>
              <w:t>Financieel en fiscaal kader</w:t>
            </w:r>
          </w:p>
          <w:p w14:paraId="1172D6DF" w14:textId="0D0DD0B3" w:rsidR="005C2024" w:rsidRPr="009A495A" w:rsidRDefault="00212200" w:rsidP="005C2024">
            <w:pPr>
              <w:rPr>
                <w:color w:val="000000" w:themeColor="text1"/>
              </w:rPr>
            </w:pPr>
            <w:r w:rsidRPr="009A495A">
              <w:rPr>
                <w:color w:val="000000" w:themeColor="text1"/>
              </w:rPr>
              <w:t>Totaalbedrag excl. BTW</w:t>
            </w:r>
            <w:r w:rsidRPr="009A495A">
              <w:rPr>
                <w:color w:val="000000" w:themeColor="text1"/>
              </w:rPr>
              <w:tab/>
            </w:r>
            <w:r w:rsidRPr="009A495A">
              <w:rPr>
                <w:color w:val="000000" w:themeColor="text1"/>
              </w:rPr>
              <w:tab/>
              <w:t>: € </w:t>
            </w:r>
            <w:r w:rsidR="00B9118C">
              <w:rPr>
                <w:color w:val="000000" w:themeColor="text1"/>
              </w:rPr>
              <w:t>638.036</w:t>
            </w:r>
            <w:r w:rsidRPr="009A495A">
              <w:rPr>
                <w:color w:val="000000" w:themeColor="text1"/>
              </w:rPr>
              <w:t>,00</w:t>
            </w:r>
          </w:p>
          <w:p w14:paraId="7DA9EA32" w14:textId="77777777" w:rsidR="005E2FF2" w:rsidRPr="009A495A" w:rsidRDefault="00212200" w:rsidP="004C4C1D">
            <w:pPr>
              <w:rPr>
                <w:color w:val="000000" w:themeColor="text1"/>
              </w:rPr>
            </w:pPr>
            <w:r w:rsidRPr="009A495A">
              <w:rPr>
                <w:color w:val="000000" w:themeColor="text1"/>
              </w:rPr>
              <w:t>Programma</w:t>
            </w:r>
            <w:r w:rsidRPr="009A495A">
              <w:rPr>
                <w:color w:val="000000" w:themeColor="text1"/>
              </w:rPr>
              <w:tab/>
            </w:r>
            <w:r w:rsidRPr="009A495A">
              <w:rPr>
                <w:color w:val="000000" w:themeColor="text1"/>
              </w:rPr>
              <w:tab/>
            </w:r>
            <w:r w:rsidRPr="009A495A">
              <w:rPr>
                <w:color w:val="000000" w:themeColor="text1"/>
              </w:rPr>
              <w:tab/>
              <w:t>: Programma 6 - Sterke steden en dorpen in Zuid-Holland</w:t>
            </w:r>
          </w:p>
          <w:p w14:paraId="7A8A816A" w14:textId="4E861C12" w:rsidR="005E2FF2" w:rsidRPr="009A495A" w:rsidRDefault="00212200" w:rsidP="004C4C1D">
            <w:pPr>
              <w:rPr>
                <w:color w:val="000000" w:themeColor="text1"/>
              </w:rPr>
            </w:pPr>
            <w:r w:rsidRPr="009A495A">
              <w:rPr>
                <w:color w:val="000000" w:themeColor="text1"/>
              </w:rPr>
              <w:t>Financiële risico’s</w:t>
            </w:r>
            <w:r w:rsidRPr="009A495A">
              <w:rPr>
                <w:color w:val="000000" w:themeColor="text1"/>
              </w:rPr>
              <w:tab/>
            </w:r>
            <w:r w:rsidRPr="009A495A">
              <w:rPr>
                <w:color w:val="000000" w:themeColor="text1"/>
              </w:rPr>
              <w:tab/>
              <w:t xml:space="preserve">: Er zijn geen financiële risico’s. </w:t>
            </w:r>
          </w:p>
          <w:p w14:paraId="09EFCCC3" w14:textId="77777777" w:rsidR="00242946" w:rsidRPr="009A495A" w:rsidRDefault="00242946" w:rsidP="004C4C1D">
            <w:pPr>
              <w:rPr>
                <w:color w:val="000000" w:themeColor="text1"/>
              </w:rPr>
            </w:pPr>
          </w:p>
          <w:p w14:paraId="649F19BE" w14:textId="16391005" w:rsidR="00F26203" w:rsidRDefault="00AF5EEA" w:rsidP="004C4C1D">
            <w:pPr>
              <w:rPr>
                <w:color w:val="000000" w:themeColor="text1"/>
              </w:rPr>
            </w:pPr>
            <w:r w:rsidRPr="009A495A">
              <w:rPr>
                <w:color w:val="000000" w:themeColor="text1"/>
              </w:rPr>
              <w:t xml:space="preserve">Het </w:t>
            </w:r>
            <w:r w:rsidR="009F2CEA">
              <w:rPr>
                <w:color w:val="000000" w:themeColor="text1"/>
              </w:rPr>
              <w:t xml:space="preserve">initiële budget </w:t>
            </w:r>
            <w:r w:rsidRPr="009A495A">
              <w:rPr>
                <w:color w:val="000000" w:themeColor="text1"/>
              </w:rPr>
              <w:t xml:space="preserve">voor </w:t>
            </w:r>
            <w:proofErr w:type="spellStart"/>
            <w:r w:rsidRPr="009A495A">
              <w:rPr>
                <w:color w:val="000000" w:themeColor="text1"/>
              </w:rPr>
              <w:t>flexwonen</w:t>
            </w:r>
            <w:proofErr w:type="spellEnd"/>
            <w:r w:rsidRPr="009A495A">
              <w:rPr>
                <w:color w:val="000000" w:themeColor="text1"/>
              </w:rPr>
              <w:t xml:space="preserve"> bedr</w:t>
            </w:r>
            <w:r w:rsidR="00C54A9A">
              <w:rPr>
                <w:color w:val="000000" w:themeColor="text1"/>
              </w:rPr>
              <w:t xml:space="preserve">oeg </w:t>
            </w:r>
            <w:r w:rsidRPr="009A495A">
              <w:rPr>
                <w:color w:val="000000" w:themeColor="text1"/>
              </w:rPr>
              <w:t>€ 750.000.</w:t>
            </w:r>
            <w:r w:rsidR="007B55A1" w:rsidRPr="009A495A">
              <w:rPr>
                <w:color w:val="000000" w:themeColor="text1"/>
              </w:rPr>
              <w:t xml:space="preserve"> </w:t>
            </w:r>
            <w:r w:rsidR="00C54A9A">
              <w:rPr>
                <w:color w:val="000000" w:themeColor="text1"/>
              </w:rPr>
              <w:t>Hiervan</w:t>
            </w:r>
            <w:r w:rsidR="00F26203">
              <w:rPr>
                <w:color w:val="000000" w:themeColor="text1"/>
              </w:rPr>
              <w:t xml:space="preserve"> komt </w:t>
            </w:r>
            <w:r w:rsidR="00C54A9A">
              <w:rPr>
                <w:color w:val="000000" w:themeColor="text1"/>
              </w:rPr>
              <w:t xml:space="preserve"> € 200.000 </w:t>
            </w:r>
            <w:r w:rsidR="00930717">
              <w:rPr>
                <w:color w:val="000000" w:themeColor="text1"/>
              </w:rPr>
              <w:t>uit</w:t>
            </w:r>
            <w:r w:rsidR="00F26203">
              <w:rPr>
                <w:color w:val="000000" w:themeColor="text1"/>
              </w:rPr>
              <w:t xml:space="preserve"> eigen</w:t>
            </w:r>
            <w:r w:rsidR="00930717">
              <w:rPr>
                <w:color w:val="000000" w:themeColor="text1"/>
              </w:rPr>
              <w:t xml:space="preserve"> middelen</w:t>
            </w:r>
            <w:r w:rsidR="00F26203">
              <w:rPr>
                <w:color w:val="000000" w:themeColor="text1"/>
              </w:rPr>
              <w:t xml:space="preserve">. </w:t>
            </w:r>
            <w:r w:rsidRPr="009A495A">
              <w:rPr>
                <w:color w:val="000000" w:themeColor="text1"/>
              </w:rPr>
              <w:t xml:space="preserve">Het grootste deel betreft rijkssubsidie waarover geen verantwoording </w:t>
            </w:r>
            <w:r w:rsidR="00F26203">
              <w:rPr>
                <w:color w:val="000000" w:themeColor="text1"/>
              </w:rPr>
              <w:t>is verschuldigd.</w:t>
            </w:r>
            <w:r w:rsidR="004D4610" w:rsidRPr="009A495A">
              <w:rPr>
                <w:color w:val="000000" w:themeColor="text1"/>
              </w:rPr>
              <w:t xml:space="preserve">. </w:t>
            </w:r>
          </w:p>
          <w:p w14:paraId="358A3264" w14:textId="2E899CF3" w:rsidR="00EA6C3E" w:rsidRDefault="005C23A7" w:rsidP="00215E48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Voor </w:t>
            </w:r>
            <w:proofErr w:type="spellStart"/>
            <w:r>
              <w:rPr>
                <w:color w:val="000000" w:themeColor="text1"/>
              </w:rPr>
              <w:t>flexwonen</w:t>
            </w:r>
            <w:proofErr w:type="spellEnd"/>
            <w:r>
              <w:rPr>
                <w:color w:val="000000" w:themeColor="text1"/>
              </w:rPr>
              <w:t xml:space="preserve"> is </w:t>
            </w:r>
            <w:r w:rsidR="00AF5EEA" w:rsidRPr="009A495A">
              <w:rPr>
                <w:color w:val="000000" w:themeColor="text1"/>
              </w:rPr>
              <w:t xml:space="preserve">€ 250.000 </w:t>
            </w:r>
            <w:r>
              <w:rPr>
                <w:color w:val="000000" w:themeColor="text1"/>
              </w:rPr>
              <w:t xml:space="preserve">door </w:t>
            </w:r>
            <w:r w:rsidR="00CB3806">
              <w:rPr>
                <w:color w:val="000000" w:themeColor="text1"/>
              </w:rPr>
              <w:t>het m</w:t>
            </w:r>
            <w:r w:rsidR="00AF5EEA" w:rsidRPr="009A495A">
              <w:rPr>
                <w:color w:val="000000" w:themeColor="text1"/>
              </w:rPr>
              <w:t xml:space="preserve">inisterie van BZK </w:t>
            </w:r>
            <w:r>
              <w:rPr>
                <w:color w:val="000000" w:themeColor="text1"/>
              </w:rPr>
              <w:t xml:space="preserve">overgemaakt </w:t>
            </w:r>
            <w:r w:rsidR="00AF5EEA" w:rsidRPr="009A495A">
              <w:rPr>
                <w:color w:val="000000" w:themeColor="text1"/>
              </w:rPr>
              <w:t>in het kader van de Woondeal Zuidelijke Randstad (2019)</w:t>
            </w:r>
            <w:r w:rsidR="004D4610" w:rsidRPr="009A495A">
              <w:rPr>
                <w:color w:val="000000" w:themeColor="text1"/>
              </w:rPr>
              <w:t xml:space="preserve">. </w:t>
            </w:r>
            <w:r w:rsidR="00AF5EEA" w:rsidRPr="009A495A">
              <w:rPr>
                <w:color w:val="000000" w:themeColor="text1"/>
              </w:rPr>
              <w:t xml:space="preserve">€ 300.000 </w:t>
            </w:r>
            <w:r w:rsidR="00CB3806">
              <w:rPr>
                <w:color w:val="000000" w:themeColor="text1"/>
              </w:rPr>
              <w:t>O</w:t>
            </w:r>
            <w:r w:rsidR="004D4610" w:rsidRPr="009A495A">
              <w:rPr>
                <w:color w:val="000000" w:themeColor="text1"/>
              </w:rPr>
              <w:t xml:space="preserve">ntvingen wij </w:t>
            </w:r>
            <w:r w:rsidR="00AF5EEA" w:rsidRPr="009A495A">
              <w:rPr>
                <w:color w:val="000000" w:themeColor="text1"/>
              </w:rPr>
              <w:t xml:space="preserve">van het </w:t>
            </w:r>
            <w:r w:rsidR="00CB3806">
              <w:rPr>
                <w:color w:val="000000" w:themeColor="text1"/>
              </w:rPr>
              <w:t>m</w:t>
            </w:r>
            <w:r w:rsidR="00AF5EEA" w:rsidRPr="009A495A">
              <w:rPr>
                <w:color w:val="000000" w:themeColor="text1"/>
              </w:rPr>
              <w:t xml:space="preserve">inisterie van Justitie en Veiligheid  in het kader van de flexibilisering van de asielketen (2020). </w:t>
            </w:r>
            <w:r w:rsidR="00242946" w:rsidRPr="009A495A">
              <w:rPr>
                <w:color w:val="000000" w:themeColor="text1"/>
              </w:rPr>
              <w:t>Tot mei 2021 zijn uitgaven gedaan voor pilots, publicaties, ondersteuning en onderzoek ten bedrage van € 1</w:t>
            </w:r>
            <w:r w:rsidR="00B9118C">
              <w:rPr>
                <w:color w:val="000000" w:themeColor="text1"/>
              </w:rPr>
              <w:t>11</w:t>
            </w:r>
            <w:r w:rsidR="00242946" w:rsidRPr="009A495A">
              <w:rPr>
                <w:color w:val="000000" w:themeColor="text1"/>
              </w:rPr>
              <w:t>.</w:t>
            </w:r>
            <w:r w:rsidR="00B9118C">
              <w:rPr>
                <w:color w:val="000000" w:themeColor="text1"/>
              </w:rPr>
              <w:t>964</w:t>
            </w:r>
            <w:r w:rsidR="00EA6C3E">
              <w:rPr>
                <w:color w:val="000000" w:themeColor="text1"/>
              </w:rPr>
              <w:t xml:space="preserve">. </w:t>
            </w:r>
            <w:r w:rsidR="00EA6C3E" w:rsidRPr="00EA6C3E">
              <w:rPr>
                <w:color w:val="000000" w:themeColor="text1"/>
              </w:rPr>
              <w:t xml:space="preserve">De eigen formatieve lasten en de inzet van de </w:t>
            </w:r>
            <w:r w:rsidR="00CB3806">
              <w:rPr>
                <w:color w:val="000000" w:themeColor="text1"/>
              </w:rPr>
              <w:t>V</w:t>
            </w:r>
            <w:r w:rsidR="00EA6C3E" w:rsidRPr="00EA6C3E">
              <w:rPr>
                <w:color w:val="000000" w:themeColor="text1"/>
              </w:rPr>
              <w:t xml:space="preserve">liegende </w:t>
            </w:r>
            <w:r w:rsidR="00CB3806">
              <w:rPr>
                <w:color w:val="000000" w:themeColor="text1"/>
              </w:rPr>
              <w:t>B</w:t>
            </w:r>
            <w:r w:rsidR="00EA6C3E" w:rsidRPr="00EA6C3E">
              <w:rPr>
                <w:color w:val="000000" w:themeColor="text1"/>
              </w:rPr>
              <w:t xml:space="preserve">rigade ten behoeve van </w:t>
            </w:r>
            <w:r w:rsidR="00CB3806">
              <w:rPr>
                <w:color w:val="000000" w:themeColor="text1"/>
              </w:rPr>
              <w:lastRenderedPageBreak/>
              <w:t xml:space="preserve">projecten op het gebied </w:t>
            </w:r>
            <w:proofErr w:type="spellStart"/>
            <w:r w:rsidR="00EA6C3E" w:rsidRPr="00EA6C3E">
              <w:rPr>
                <w:color w:val="000000" w:themeColor="text1"/>
              </w:rPr>
              <w:t>flexwo</w:t>
            </w:r>
            <w:r w:rsidR="00CB3806">
              <w:rPr>
                <w:color w:val="000000" w:themeColor="text1"/>
              </w:rPr>
              <w:t>nen</w:t>
            </w:r>
            <w:proofErr w:type="spellEnd"/>
            <w:r w:rsidR="00EA6C3E" w:rsidRPr="00EA6C3E">
              <w:rPr>
                <w:color w:val="000000" w:themeColor="text1"/>
              </w:rPr>
              <w:t xml:space="preserve"> vallen buiten dit budget.</w:t>
            </w:r>
            <w:r w:rsidR="00EA6C3E">
              <w:rPr>
                <w:color w:val="000000" w:themeColor="text1"/>
              </w:rPr>
              <w:t xml:space="preserve"> </w:t>
            </w:r>
            <w:r w:rsidR="00215E48">
              <w:rPr>
                <w:iCs/>
                <w:color w:val="000000" w:themeColor="text1"/>
              </w:rPr>
              <w:t>Met de incidentele gelden die n</w:t>
            </w:r>
            <w:r w:rsidR="00EA6C3E">
              <w:rPr>
                <w:iCs/>
                <w:color w:val="000000" w:themeColor="text1"/>
              </w:rPr>
              <w:t>og</w:t>
            </w:r>
            <w:r w:rsidR="00215E48">
              <w:rPr>
                <w:iCs/>
                <w:color w:val="000000" w:themeColor="text1"/>
              </w:rPr>
              <w:t xml:space="preserve"> ter beschikking staan kunnen de in het uitvoeringsplan voorgestelde activiteiten in de jaren 2021 en 2022 worden uitgevoerd</w:t>
            </w:r>
            <w:r w:rsidR="00215E48" w:rsidRPr="00EA6C3E">
              <w:rPr>
                <w:iCs/>
                <w:color w:val="000000" w:themeColor="text1"/>
              </w:rPr>
              <w:t xml:space="preserve">. </w:t>
            </w:r>
          </w:p>
          <w:p w14:paraId="539C4A30" w14:textId="4CC59696" w:rsidR="00215E48" w:rsidRDefault="00EA6C3E" w:rsidP="00215E48">
            <w:pPr>
              <w:rPr>
                <w:iCs/>
                <w:color w:val="000000" w:themeColor="text1"/>
              </w:rPr>
            </w:pPr>
            <w:r w:rsidRPr="00EA6C3E">
              <w:rPr>
                <w:iCs/>
                <w:color w:val="000000" w:themeColor="text1"/>
              </w:rPr>
              <w:t xml:space="preserve">De helft van het budget zetten we in als subsidies aan gemeenten om de realisatie van concrete projecten </w:t>
            </w:r>
            <w:r w:rsidR="00CB3806">
              <w:rPr>
                <w:iCs/>
                <w:color w:val="000000" w:themeColor="text1"/>
              </w:rPr>
              <w:t xml:space="preserve">op het gebied van </w:t>
            </w:r>
            <w:proofErr w:type="spellStart"/>
            <w:r w:rsidR="00CB3806">
              <w:rPr>
                <w:iCs/>
                <w:color w:val="000000" w:themeColor="text1"/>
              </w:rPr>
              <w:t>flexwonen</w:t>
            </w:r>
            <w:proofErr w:type="spellEnd"/>
            <w:r w:rsidR="00CB3806">
              <w:rPr>
                <w:iCs/>
                <w:color w:val="000000" w:themeColor="text1"/>
              </w:rPr>
              <w:t xml:space="preserve"> </w:t>
            </w:r>
            <w:r w:rsidRPr="00EA6C3E">
              <w:rPr>
                <w:iCs/>
                <w:color w:val="000000" w:themeColor="text1"/>
              </w:rPr>
              <w:t xml:space="preserve">te bevorderen. Het andere deel wordt ingezet voor </w:t>
            </w:r>
            <w:proofErr w:type="spellStart"/>
            <w:r w:rsidRPr="00EA6C3E">
              <w:rPr>
                <w:iCs/>
                <w:color w:val="000000" w:themeColor="text1"/>
              </w:rPr>
              <w:t>ondermeer</w:t>
            </w:r>
            <w:proofErr w:type="spellEnd"/>
            <w:r w:rsidRPr="00EA6C3E">
              <w:rPr>
                <w:iCs/>
                <w:color w:val="000000" w:themeColor="text1"/>
              </w:rPr>
              <w:t xml:space="preserve"> publicaties, communicatie en de inzet van kennisinstituten. </w:t>
            </w:r>
            <w:r w:rsidR="00CB3806">
              <w:rPr>
                <w:iCs/>
                <w:color w:val="000000" w:themeColor="text1"/>
              </w:rPr>
              <w:t xml:space="preserve">Aan </w:t>
            </w:r>
            <w:r w:rsidRPr="00EA6C3E">
              <w:rPr>
                <w:iCs/>
                <w:color w:val="000000" w:themeColor="text1"/>
              </w:rPr>
              <w:t xml:space="preserve">deze instituten </w:t>
            </w:r>
            <w:r w:rsidR="00CB3806">
              <w:rPr>
                <w:iCs/>
                <w:color w:val="000000" w:themeColor="text1"/>
              </w:rPr>
              <w:t xml:space="preserve">wordt </w:t>
            </w:r>
            <w:r w:rsidRPr="00EA6C3E">
              <w:rPr>
                <w:iCs/>
                <w:color w:val="000000" w:themeColor="text1"/>
              </w:rPr>
              <w:t xml:space="preserve">ondersteuning gevraagd bij masterclasses, expertmeetings, een leerkring en een haalbaarheidsonderzoek naar van </w:t>
            </w:r>
            <w:r w:rsidR="00721292">
              <w:rPr>
                <w:iCs/>
                <w:color w:val="000000" w:themeColor="text1"/>
              </w:rPr>
              <w:t xml:space="preserve">een </w:t>
            </w:r>
            <w:r w:rsidRPr="00EA6C3E">
              <w:rPr>
                <w:iCs/>
                <w:color w:val="000000" w:themeColor="text1"/>
              </w:rPr>
              <w:t>bovenlokale ‘pool’ van tijdelijk beschikbare locaties en/of verplaatsbare eenheden.</w:t>
            </w:r>
            <w:r w:rsidR="00CB3806">
              <w:rPr>
                <w:iCs/>
                <w:color w:val="000000" w:themeColor="text1"/>
              </w:rPr>
              <w:t xml:space="preserve"> </w:t>
            </w:r>
            <w:r w:rsidR="00215E48">
              <w:rPr>
                <w:iCs/>
                <w:color w:val="000000" w:themeColor="text1"/>
              </w:rPr>
              <w:t xml:space="preserve">Voor de jaren 2023 en 2024 dient aanvullend financiële dekking te worden gevonden. Voorgesteld wordt om </w:t>
            </w:r>
            <w:r w:rsidR="00B9118C">
              <w:rPr>
                <w:iCs/>
                <w:color w:val="000000" w:themeColor="text1"/>
              </w:rPr>
              <w:t xml:space="preserve">in </w:t>
            </w:r>
            <w:r w:rsidR="00215E48">
              <w:rPr>
                <w:iCs/>
                <w:color w:val="000000" w:themeColor="text1"/>
              </w:rPr>
              <w:t xml:space="preserve">2022, halverwege de looptijd van het programma, een tussentijdse bestuurlijke evaluatie te houden over de inhoud en de financiering van het programma </w:t>
            </w:r>
            <w:proofErr w:type="spellStart"/>
            <w:r w:rsidR="00215E48">
              <w:rPr>
                <w:iCs/>
                <w:color w:val="000000" w:themeColor="text1"/>
              </w:rPr>
              <w:t>flexwonen</w:t>
            </w:r>
            <w:proofErr w:type="spellEnd"/>
            <w:r w:rsidR="00CB3806">
              <w:rPr>
                <w:iCs/>
                <w:color w:val="000000" w:themeColor="text1"/>
              </w:rPr>
              <w:t>.</w:t>
            </w:r>
            <w:r w:rsidR="00B9118C">
              <w:rPr>
                <w:iCs/>
                <w:color w:val="000000" w:themeColor="text1"/>
              </w:rPr>
              <w:t xml:space="preserve"> De financiële consequenties zullen in de begroting voor 2023 een plaats moeten krijgen.</w:t>
            </w:r>
          </w:p>
          <w:p w14:paraId="65A059A7" w14:textId="77777777" w:rsidR="00215E48" w:rsidRPr="009A495A" w:rsidRDefault="00215E48" w:rsidP="004C4C1D">
            <w:pPr>
              <w:rPr>
                <w:color w:val="000000" w:themeColor="text1"/>
              </w:rPr>
            </w:pPr>
          </w:p>
          <w:p w14:paraId="2E93A616" w14:textId="77777777" w:rsidR="005C2024" w:rsidRPr="009A495A" w:rsidRDefault="005C2024" w:rsidP="005C2024">
            <w:pPr>
              <w:rPr>
                <w:color w:val="000000" w:themeColor="text1"/>
              </w:rPr>
            </w:pPr>
          </w:p>
          <w:p w14:paraId="71576717" w14:textId="77777777" w:rsidR="005C2024" w:rsidRPr="009A495A" w:rsidRDefault="00212200" w:rsidP="00EF2717">
            <w:pPr>
              <w:rPr>
                <w:color w:val="000000" w:themeColor="text1"/>
              </w:rPr>
            </w:pPr>
            <w:r w:rsidRPr="009A495A">
              <w:rPr>
                <w:color w:val="000000" w:themeColor="text1"/>
                <w:u w:val="single"/>
              </w:rPr>
              <w:t>Juridisch kader</w:t>
            </w:r>
          </w:p>
          <w:p w14:paraId="0CB8CBA1" w14:textId="4E4F75AD" w:rsidR="00D802DA" w:rsidRDefault="00D802DA" w:rsidP="00D802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Het thema </w:t>
            </w:r>
            <w:proofErr w:type="spellStart"/>
            <w:r>
              <w:rPr>
                <w:iCs/>
                <w:color w:val="000000" w:themeColor="text1"/>
              </w:rPr>
              <w:t>flexwonen</w:t>
            </w:r>
            <w:proofErr w:type="spellEnd"/>
            <w:r>
              <w:rPr>
                <w:iCs/>
                <w:color w:val="000000" w:themeColor="text1"/>
              </w:rPr>
              <w:t xml:space="preserve"> is opgenomen in het omgevingsbeleid van de provincie (zowel de Omgevingsvisie als het Omgevingsprogramma). I</w:t>
            </w:r>
            <w:r w:rsidRPr="009A495A">
              <w:rPr>
                <w:iCs/>
                <w:color w:val="000000" w:themeColor="text1"/>
              </w:rPr>
              <w:t xml:space="preserve">n 2019 en 2020 </w:t>
            </w:r>
            <w:r>
              <w:rPr>
                <w:iCs/>
                <w:color w:val="000000" w:themeColor="text1"/>
              </w:rPr>
              <w:t xml:space="preserve">zijn aan ons door het Rijk </w:t>
            </w:r>
            <w:r w:rsidRPr="009A495A">
              <w:rPr>
                <w:iCs/>
                <w:color w:val="000000" w:themeColor="text1"/>
              </w:rPr>
              <w:t xml:space="preserve">incidentele middelen beschikbaar gesteld om </w:t>
            </w:r>
            <w:proofErr w:type="spellStart"/>
            <w:r w:rsidRPr="009A495A">
              <w:rPr>
                <w:iCs/>
                <w:color w:val="000000" w:themeColor="text1"/>
              </w:rPr>
              <w:t>flexwonen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te bevorderen</w:t>
            </w:r>
            <w:r>
              <w:rPr>
                <w:iCs/>
                <w:color w:val="000000" w:themeColor="text1"/>
              </w:rPr>
              <w:t xml:space="preserve">. Op de </w:t>
            </w:r>
            <w:r w:rsidRPr="009A495A">
              <w:rPr>
                <w:iCs/>
                <w:color w:val="000000" w:themeColor="text1"/>
              </w:rPr>
              <w:t xml:space="preserve">LTA </w:t>
            </w:r>
            <w:r>
              <w:rPr>
                <w:iCs/>
                <w:color w:val="000000" w:themeColor="text1"/>
              </w:rPr>
              <w:t xml:space="preserve">is opgenomen dat Gedeputeerde Staten </w:t>
            </w:r>
            <w:r w:rsidRPr="009A495A">
              <w:rPr>
                <w:iCs/>
                <w:color w:val="000000" w:themeColor="text1"/>
              </w:rPr>
              <w:t xml:space="preserve">een programma </w:t>
            </w:r>
            <w:proofErr w:type="spellStart"/>
            <w:r>
              <w:rPr>
                <w:iCs/>
                <w:color w:val="000000" w:themeColor="text1"/>
              </w:rPr>
              <w:t>f</w:t>
            </w:r>
            <w:r w:rsidRPr="009A495A">
              <w:rPr>
                <w:iCs/>
                <w:color w:val="000000" w:themeColor="text1"/>
              </w:rPr>
              <w:t>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ontwikkelen</w:t>
            </w:r>
            <w:r>
              <w:rPr>
                <w:iCs/>
                <w:color w:val="000000" w:themeColor="text1"/>
              </w:rPr>
              <w:t xml:space="preserve"> en ter bespreking voorleggen aan PS. In dit kader ligt nu het</w:t>
            </w:r>
            <w:r w:rsidRPr="009A495A">
              <w:rPr>
                <w:iCs/>
                <w:color w:val="000000" w:themeColor="text1"/>
              </w:rPr>
              <w:t xml:space="preserve">  </w:t>
            </w:r>
            <w:r>
              <w:rPr>
                <w:iCs/>
                <w:color w:val="000000" w:themeColor="text1"/>
              </w:rPr>
              <w:t>P</w:t>
            </w:r>
            <w:r w:rsidRPr="009A495A">
              <w:rPr>
                <w:iCs/>
                <w:color w:val="000000" w:themeColor="text1"/>
              </w:rPr>
              <w:t xml:space="preserve">rogrammaplan </w:t>
            </w:r>
            <w:r>
              <w:rPr>
                <w:iCs/>
                <w:color w:val="000000" w:themeColor="text1"/>
              </w:rPr>
              <w:t xml:space="preserve">Flexwonen </w:t>
            </w:r>
            <w:r w:rsidRPr="009A495A">
              <w:rPr>
                <w:iCs/>
                <w:color w:val="000000" w:themeColor="text1"/>
              </w:rPr>
              <w:t xml:space="preserve">2021-2024 </w:t>
            </w:r>
            <w:r>
              <w:rPr>
                <w:iCs/>
                <w:color w:val="000000" w:themeColor="text1"/>
              </w:rPr>
              <w:t>voor</w:t>
            </w:r>
            <w:r w:rsidRPr="009A495A">
              <w:rPr>
                <w:iCs/>
                <w:color w:val="000000" w:themeColor="text1"/>
              </w:rPr>
              <w:t xml:space="preserve">. </w:t>
            </w:r>
            <w:r>
              <w:rPr>
                <w:iCs/>
                <w:color w:val="000000" w:themeColor="text1"/>
              </w:rPr>
              <w:t>Ter voorbereiding is vanaf januari 2021 met een groot aantal gemeenten, woningcorporaties, bouwers, ministeries en andere provincies gesproken.</w:t>
            </w:r>
          </w:p>
          <w:p w14:paraId="51F293F3" w14:textId="5EB2761B" w:rsidR="00EF2717" w:rsidRPr="009A495A" w:rsidRDefault="00EF2717" w:rsidP="009F2CEA">
            <w:pPr>
              <w:rPr>
                <w:color w:val="000000" w:themeColor="text1"/>
              </w:rPr>
            </w:pPr>
          </w:p>
        </w:tc>
      </w:tr>
      <w:tr w:rsidR="00F84C7A" w14:paraId="2B0A309B" w14:textId="77777777" w:rsidTr="00D802DA">
        <w:trPr>
          <w:trHeight w:val="273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698F5299" w14:textId="77777777" w:rsidR="0002166F" w:rsidRPr="00861D47" w:rsidRDefault="0002166F" w:rsidP="0002166F"/>
        </w:tc>
        <w:tc>
          <w:tcPr>
            <w:tcW w:w="7936" w:type="dxa"/>
            <w:shd w:val="clear" w:color="auto" w:fill="auto"/>
            <w:vAlign w:val="bottom"/>
          </w:tcPr>
          <w:p w14:paraId="3A60B4F0" w14:textId="77777777" w:rsidR="0002166F" w:rsidRPr="00861D47" w:rsidRDefault="0002166F" w:rsidP="0002166F"/>
        </w:tc>
      </w:tr>
      <w:tr w:rsidR="00F84C7A" w14:paraId="6CFC40C5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40F786D8" w14:textId="77777777" w:rsidR="00D925F1" w:rsidRPr="00861D47" w:rsidRDefault="00212200" w:rsidP="009F5A2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72FCF2D1" w14:textId="77777777" w:rsidR="00D925F1" w:rsidRDefault="00212200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Voorafgaande besluitvorming</w:t>
            </w:r>
          </w:p>
        </w:tc>
      </w:tr>
      <w:tr w:rsidR="00F84C7A" w14:paraId="5C0BE693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244DC7B8" w14:textId="77777777" w:rsidR="00D925F1" w:rsidRPr="00861D47" w:rsidRDefault="00D925F1" w:rsidP="009F5A2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936" w:type="dxa"/>
            <w:shd w:val="clear" w:color="auto" w:fill="auto"/>
            <w:vAlign w:val="bottom"/>
          </w:tcPr>
          <w:p w14:paraId="56F3A4F3" w14:textId="7E1EAA5A" w:rsidR="00D925F1" w:rsidRDefault="009F2CEA" w:rsidP="00AA5C27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iCs/>
                <w:color w:val="000000" w:themeColor="text1"/>
              </w:rPr>
              <w:t xml:space="preserve">Flexwonen </w:t>
            </w:r>
            <w:r w:rsidR="00826196">
              <w:rPr>
                <w:iCs/>
                <w:color w:val="000000" w:themeColor="text1"/>
              </w:rPr>
              <w:t xml:space="preserve">wordt </w:t>
            </w:r>
            <w:r w:rsidR="00930717">
              <w:rPr>
                <w:iCs/>
                <w:color w:val="000000" w:themeColor="text1"/>
              </w:rPr>
              <w:t>in de</w:t>
            </w:r>
            <w:r>
              <w:rPr>
                <w:iCs/>
                <w:color w:val="000000" w:themeColor="text1"/>
              </w:rPr>
              <w:t xml:space="preserve"> Zuid-Hollandse Woningbouwagenda</w:t>
            </w:r>
            <w:r w:rsidR="002A6677">
              <w:rPr>
                <w:iCs/>
                <w:color w:val="000000" w:themeColor="text1"/>
              </w:rPr>
              <w:t xml:space="preserve"> benoemd als middel om de woningbouw te versnellen (zie</w:t>
            </w:r>
            <w:r>
              <w:rPr>
                <w:iCs/>
                <w:color w:val="000000" w:themeColor="text1"/>
              </w:rPr>
              <w:t xml:space="preserve"> </w:t>
            </w:r>
            <w:r w:rsidR="00930717">
              <w:rPr>
                <w:iCs/>
                <w:color w:val="000000" w:themeColor="text1"/>
              </w:rPr>
              <w:t xml:space="preserve">GS-brief </w:t>
            </w:r>
            <w:r>
              <w:rPr>
                <w:iCs/>
                <w:color w:val="000000" w:themeColor="text1"/>
              </w:rPr>
              <w:t>kenmerk PZH-2020-758221449</w:t>
            </w:r>
            <w:r w:rsidR="00930717">
              <w:rPr>
                <w:iCs/>
                <w:color w:val="000000" w:themeColor="text1"/>
              </w:rPr>
              <w:t xml:space="preserve"> </w:t>
            </w:r>
            <w:r w:rsidR="002A4E9C">
              <w:rPr>
                <w:iCs/>
                <w:color w:val="000000" w:themeColor="text1"/>
              </w:rPr>
              <w:t>van</w:t>
            </w:r>
            <w:r>
              <w:rPr>
                <w:iCs/>
                <w:color w:val="000000" w:themeColor="text1"/>
              </w:rPr>
              <w:t xml:space="preserve"> 9 december 2020</w:t>
            </w:r>
            <w:r w:rsidR="002A6677">
              <w:rPr>
                <w:iCs/>
                <w:color w:val="000000" w:themeColor="text1"/>
              </w:rPr>
              <w:t>)</w:t>
            </w:r>
            <w:r w:rsidR="00826196">
              <w:rPr>
                <w:iCs/>
                <w:color w:val="000000" w:themeColor="text1"/>
              </w:rPr>
              <w:t xml:space="preserve">. </w:t>
            </w:r>
            <w:r w:rsidR="00AA5C27">
              <w:rPr>
                <w:iCs/>
                <w:color w:val="000000" w:themeColor="text1"/>
              </w:rPr>
              <w:t xml:space="preserve">Bij </w:t>
            </w:r>
            <w:r w:rsidR="00826196">
              <w:rPr>
                <w:iCs/>
                <w:color w:val="000000" w:themeColor="text1"/>
              </w:rPr>
              <w:t xml:space="preserve">de </w:t>
            </w:r>
            <w:r w:rsidR="002A4E9C">
              <w:rPr>
                <w:iCs/>
                <w:color w:val="000000" w:themeColor="text1"/>
              </w:rPr>
              <w:t xml:space="preserve">door het Rijk voorgestelde </w:t>
            </w:r>
            <w:r w:rsidR="00826196">
              <w:rPr>
                <w:iCs/>
                <w:color w:val="000000" w:themeColor="text1"/>
              </w:rPr>
              <w:t>flexibilisering van de asielketen</w:t>
            </w:r>
            <w:r w:rsidR="002A4E9C">
              <w:rPr>
                <w:iCs/>
                <w:color w:val="000000" w:themeColor="text1"/>
              </w:rPr>
              <w:t xml:space="preserve"> wordt</w:t>
            </w:r>
            <w:r w:rsidR="002A6677">
              <w:rPr>
                <w:iCs/>
                <w:color w:val="000000" w:themeColor="text1"/>
              </w:rPr>
              <w:t xml:space="preserve"> de suggestie gedaan</w:t>
            </w:r>
            <w:r w:rsidR="002A4E9C">
              <w:rPr>
                <w:iCs/>
                <w:color w:val="000000" w:themeColor="text1"/>
              </w:rPr>
              <w:t xml:space="preserve"> tijdelijke woningen in  te zetten </w:t>
            </w:r>
            <w:r w:rsidR="00826196">
              <w:rPr>
                <w:iCs/>
                <w:color w:val="000000" w:themeColor="text1"/>
              </w:rPr>
              <w:t>(</w:t>
            </w:r>
            <w:r w:rsidR="00AA5C27">
              <w:rPr>
                <w:iCs/>
                <w:color w:val="000000" w:themeColor="text1"/>
              </w:rPr>
              <w:t xml:space="preserve">zie </w:t>
            </w:r>
            <w:r w:rsidR="002A4E9C">
              <w:rPr>
                <w:iCs/>
                <w:color w:val="000000" w:themeColor="text1"/>
              </w:rPr>
              <w:t xml:space="preserve">hierover onder meer </w:t>
            </w:r>
            <w:r w:rsidR="00AA5C27">
              <w:rPr>
                <w:iCs/>
                <w:color w:val="000000" w:themeColor="text1"/>
              </w:rPr>
              <w:t xml:space="preserve">antwoord 3703 van GS op vragen van R.A.M. Weber, 11 december 2020). </w:t>
            </w:r>
            <w:r w:rsidR="002A4E9C">
              <w:rPr>
                <w:iCs/>
                <w:color w:val="000000" w:themeColor="text1"/>
              </w:rPr>
              <w:t xml:space="preserve">Het </w:t>
            </w:r>
            <w:r w:rsidR="00AA5C27">
              <w:rPr>
                <w:iCs/>
                <w:color w:val="000000" w:themeColor="text1"/>
              </w:rPr>
              <w:t>Programma Huisvesting Arbeidsmigranten</w:t>
            </w:r>
            <w:r w:rsidR="002A4E9C"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t xml:space="preserve"> kenmerk PZH 2019-695664753</w:t>
            </w:r>
            <w:r w:rsidR="002A4E9C">
              <w:rPr>
                <w:iCs/>
                <w:color w:val="000000" w:themeColor="text1"/>
              </w:rPr>
              <w:t xml:space="preserve"> van </w:t>
            </w:r>
            <w:r w:rsidR="00AA5C27">
              <w:rPr>
                <w:iCs/>
                <w:color w:val="000000" w:themeColor="text1"/>
              </w:rPr>
              <w:t>2 juli 2019</w:t>
            </w:r>
            <w:r w:rsidR="002A4E9C">
              <w:rPr>
                <w:iCs/>
                <w:color w:val="000000" w:themeColor="text1"/>
              </w:rPr>
              <w:t xml:space="preserve"> </w:t>
            </w:r>
            <w:r w:rsidR="00AA5C27">
              <w:rPr>
                <w:iCs/>
                <w:color w:val="000000" w:themeColor="text1"/>
              </w:rPr>
              <w:t>en de GS brief over dak- en t</w:t>
            </w:r>
            <w:r>
              <w:rPr>
                <w:iCs/>
                <w:color w:val="000000" w:themeColor="text1"/>
              </w:rPr>
              <w:t>huislozen,</w:t>
            </w:r>
            <w:r w:rsidR="00AA5C27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kenmerk PZH-2020-757785963</w:t>
            </w:r>
            <w:r w:rsidR="002A4E9C">
              <w:rPr>
                <w:iCs/>
                <w:color w:val="000000" w:themeColor="text1"/>
              </w:rPr>
              <w:t>,</w:t>
            </w:r>
            <w:r w:rsidR="00AA5C27">
              <w:rPr>
                <w:iCs/>
                <w:color w:val="000000" w:themeColor="text1"/>
              </w:rPr>
              <w:t xml:space="preserve"> die op 25 november 2020 </w:t>
            </w:r>
            <w:r w:rsidR="00DB318C">
              <w:rPr>
                <w:iCs/>
                <w:color w:val="000000" w:themeColor="text1"/>
              </w:rPr>
              <w:t xml:space="preserve">is </w:t>
            </w:r>
            <w:r w:rsidR="00AA5C27">
              <w:rPr>
                <w:iCs/>
                <w:color w:val="000000" w:themeColor="text1"/>
              </w:rPr>
              <w:t>besproken in de commissie RWE</w:t>
            </w:r>
            <w:r w:rsidR="002A4E9C">
              <w:rPr>
                <w:iCs/>
                <w:color w:val="000000" w:themeColor="text1"/>
              </w:rPr>
              <w:t xml:space="preserve"> gaan over spoedzoekers en </w:t>
            </w:r>
            <w:proofErr w:type="spellStart"/>
            <w:r w:rsidR="002A4E9C">
              <w:rPr>
                <w:iCs/>
                <w:color w:val="000000" w:themeColor="text1"/>
              </w:rPr>
              <w:t>flexwoningen</w:t>
            </w:r>
            <w:proofErr w:type="spellEnd"/>
            <w:r w:rsidR="002A4E9C">
              <w:rPr>
                <w:iCs/>
                <w:color w:val="000000" w:themeColor="text1"/>
              </w:rPr>
              <w:t xml:space="preserve">, In uw GS brief van 6 oktober 2020 over de Lange Termijn Agenda, kenmerk PZH 2020-753077885, zegt u het opstellen en vaststellen van een programma Flexwonen toe. </w:t>
            </w:r>
          </w:p>
        </w:tc>
      </w:tr>
      <w:tr w:rsidR="00F84C7A" w14:paraId="68825B51" w14:textId="77777777" w:rsidTr="00D802DA">
        <w:trPr>
          <w:trHeight w:val="335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4F998F9C" w14:textId="77777777" w:rsidR="00D925F1" w:rsidRDefault="00D925F1" w:rsidP="009F5A2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936" w:type="dxa"/>
            <w:shd w:val="clear" w:color="auto" w:fill="auto"/>
            <w:vAlign w:val="bottom"/>
          </w:tcPr>
          <w:p w14:paraId="51273753" w14:textId="77777777" w:rsidR="00D925F1" w:rsidRDefault="00D925F1" w:rsidP="0022097E">
            <w:pPr>
              <w:rPr>
                <w:rFonts w:cs="Arial"/>
                <w:b/>
                <w:sz w:val="17"/>
                <w:szCs w:val="17"/>
              </w:rPr>
            </w:pPr>
          </w:p>
        </w:tc>
      </w:tr>
      <w:tr w:rsidR="00F84C7A" w14:paraId="42CE6110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6BF62F67" w14:textId="77777777" w:rsidR="0022097E" w:rsidRPr="00861D47" w:rsidRDefault="00212200" w:rsidP="009F5A2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5E8581B8" w14:textId="77777777" w:rsidR="00751824" w:rsidRPr="00861D47" w:rsidRDefault="00212200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Proces</w:t>
            </w:r>
          </w:p>
        </w:tc>
      </w:tr>
      <w:tr w:rsidR="00F84C7A" w14:paraId="497C96F6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026E67E7" w14:textId="77777777" w:rsidR="00751824" w:rsidRPr="00861D47" w:rsidRDefault="00751824" w:rsidP="008602AB"/>
        </w:tc>
        <w:tc>
          <w:tcPr>
            <w:tcW w:w="7936" w:type="dxa"/>
            <w:shd w:val="clear" w:color="auto" w:fill="auto"/>
            <w:vAlign w:val="bottom"/>
          </w:tcPr>
          <w:p w14:paraId="2358D423" w14:textId="24E41930" w:rsidR="00D802DA" w:rsidRDefault="00D802DA" w:rsidP="00D802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Het thema </w:t>
            </w:r>
            <w:proofErr w:type="spellStart"/>
            <w:r>
              <w:rPr>
                <w:iCs/>
                <w:color w:val="000000" w:themeColor="text1"/>
              </w:rPr>
              <w:t>flexwonen</w:t>
            </w:r>
            <w:proofErr w:type="spellEnd"/>
            <w:r>
              <w:rPr>
                <w:iCs/>
                <w:color w:val="000000" w:themeColor="text1"/>
              </w:rPr>
              <w:t xml:space="preserve"> is opgenomen in het omgevingsbeleid van de provincie (zowel de Omgevingsvisie als het Omgevingsprogramma).</w:t>
            </w:r>
          </w:p>
          <w:p w14:paraId="21CF0A93" w14:textId="77777777" w:rsidR="00D802DA" w:rsidRDefault="00D802DA" w:rsidP="00D802DA">
            <w:pPr>
              <w:rPr>
                <w:iCs/>
                <w:color w:val="000000" w:themeColor="text1"/>
              </w:rPr>
            </w:pPr>
          </w:p>
          <w:p w14:paraId="1ED5644C" w14:textId="77054FD7" w:rsidR="00D802DA" w:rsidRDefault="00D802DA" w:rsidP="00D802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</w:t>
            </w:r>
            <w:r w:rsidRPr="009A495A">
              <w:rPr>
                <w:iCs/>
                <w:color w:val="000000" w:themeColor="text1"/>
              </w:rPr>
              <w:t xml:space="preserve">n 2019 en 2020 </w:t>
            </w:r>
            <w:r>
              <w:rPr>
                <w:iCs/>
                <w:color w:val="000000" w:themeColor="text1"/>
              </w:rPr>
              <w:t xml:space="preserve">zijn aan ons door het Rijk </w:t>
            </w:r>
            <w:r w:rsidRPr="009A495A">
              <w:rPr>
                <w:iCs/>
                <w:color w:val="000000" w:themeColor="text1"/>
              </w:rPr>
              <w:t xml:space="preserve">incidentele middelen beschikbaar gesteld om </w:t>
            </w:r>
            <w:proofErr w:type="spellStart"/>
            <w:r w:rsidRPr="009A495A">
              <w:rPr>
                <w:iCs/>
                <w:color w:val="000000" w:themeColor="text1"/>
              </w:rPr>
              <w:t>flexwonen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te bevorderen</w:t>
            </w:r>
            <w:r>
              <w:rPr>
                <w:iCs/>
                <w:color w:val="000000" w:themeColor="text1"/>
              </w:rPr>
              <w:t xml:space="preserve">. Op de </w:t>
            </w:r>
            <w:r w:rsidRPr="009A495A">
              <w:rPr>
                <w:iCs/>
                <w:color w:val="000000" w:themeColor="text1"/>
              </w:rPr>
              <w:t xml:space="preserve">LTA </w:t>
            </w:r>
            <w:r>
              <w:rPr>
                <w:iCs/>
                <w:color w:val="000000" w:themeColor="text1"/>
              </w:rPr>
              <w:t xml:space="preserve">is opgenomen dat Gedeputeerde Staten </w:t>
            </w:r>
            <w:r w:rsidRPr="009A495A">
              <w:rPr>
                <w:iCs/>
                <w:color w:val="000000" w:themeColor="text1"/>
              </w:rPr>
              <w:t xml:space="preserve">een programma </w:t>
            </w:r>
            <w:proofErr w:type="spellStart"/>
            <w:r>
              <w:rPr>
                <w:iCs/>
                <w:color w:val="000000" w:themeColor="text1"/>
              </w:rPr>
              <w:t>f</w:t>
            </w:r>
            <w:r w:rsidRPr="009A495A">
              <w:rPr>
                <w:iCs/>
                <w:color w:val="000000" w:themeColor="text1"/>
              </w:rPr>
              <w:t>lexwonen</w:t>
            </w:r>
            <w:proofErr w:type="spellEnd"/>
            <w:r w:rsidRPr="009A495A">
              <w:rPr>
                <w:iCs/>
                <w:color w:val="000000" w:themeColor="text1"/>
              </w:rPr>
              <w:t xml:space="preserve"> ontwikkelen</w:t>
            </w:r>
            <w:r>
              <w:rPr>
                <w:iCs/>
                <w:color w:val="000000" w:themeColor="text1"/>
              </w:rPr>
              <w:t xml:space="preserve"> en ter bespreking voorleggen aan PS. In dit kader ligt nu het</w:t>
            </w:r>
            <w:r w:rsidRPr="009A495A">
              <w:rPr>
                <w:iCs/>
                <w:color w:val="000000" w:themeColor="text1"/>
              </w:rPr>
              <w:t xml:space="preserve">  </w:t>
            </w:r>
            <w:r>
              <w:rPr>
                <w:iCs/>
                <w:color w:val="000000" w:themeColor="text1"/>
              </w:rPr>
              <w:lastRenderedPageBreak/>
              <w:t>P</w:t>
            </w:r>
            <w:r w:rsidRPr="009A495A">
              <w:rPr>
                <w:iCs/>
                <w:color w:val="000000" w:themeColor="text1"/>
              </w:rPr>
              <w:t xml:space="preserve">rogrammaplan </w:t>
            </w:r>
            <w:r>
              <w:rPr>
                <w:iCs/>
                <w:color w:val="000000" w:themeColor="text1"/>
              </w:rPr>
              <w:t xml:space="preserve">Flexwonen </w:t>
            </w:r>
            <w:r w:rsidRPr="009A495A">
              <w:rPr>
                <w:iCs/>
                <w:color w:val="000000" w:themeColor="text1"/>
              </w:rPr>
              <w:t xml:space="preserve">2021-2024 </w:t>
            </w:r>
            <w:r>
              <w:rPr>
                <w:iCs/>
                <w:color w:val="000000" w:themeColor="text1"/>
              </w:rPr>
              <w:t>voor</w:t>
            </w:r>
            <w:r w:rsidRPr="009A495A">
              <w:rPr>
                <w:iCs/>
                <w:color w:val="000000" w:themeColor="text1"/>
              </w:rPr>
              <w:t xml:space="preserve">. </w:t>
            </w:r>
            <w:r>
              <w:rPr>
                <w:iCs/>
                <w:color w:val="000000" w:themeColor="text1"/>
              </w:rPr>
              <w:t>Ter voorbereiding is vanaf januari 2021 met een groot aantal gemeenten, woningcorporaties, bouwende partijen, ministeries en andere provincies gesproken.</w:t>
            </w:r>
          </w:p>
          <w:p w14:paraId="7878B31F" w14:textId="2A1FDC72" w:rsidR="00751824" w:rsidRPr="00451012" w:rsidRDefault="002A6677" w:rsidP="004B67B0">
            <w:pPr>
              <w:rPr>
                <w:i/>
                <w:color w:val="FF0000"/>
              </w:rPr>
            </w:pPr>
            <w:r>
              <w:t xml:space="preserve"> </w:t>
            </w:r>
          </w:p>
        </w:tc>
      </w:tr>
      <w:tr w:rsidR="00F84C7A" w14:paraId="33E0A7BB" w14:textId="77777777" w:rsidTr="00D802DA">
        <w:trPr>
          <w:trHeight w:val="273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4BB82805" w14:textId="77777777" w:rsidR="0002166F" w:rsidRPr="00861D47" w:rsidRDefault="0002166F" w:rsidP="0002166F"/>
        </w:tc>
        <w:tc>
          <w:tcPr>
            <w:tcW w:w="7936" w:type="dxa"/>
            <w:shd w:val="clear" w:color="auto" w:fill="auto"/>
            <w:vAlign w:val="bottom"/>
          </w:tcPr>
          <w:p w14:paraId="72E41AAF" w14:textId="77777777" w:rsidR="0002166F" w:rsidRPr="00861D47" w:rsidRDefault="0002166F" w:rsidP="0002166F"/>
        </w:tc>
      </w:tr>
      <w:tr w:rsidR="00F84C7A" w14:paraId="04F68D6F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4C8F8A06" w14:textId="77777777" w:rsidR="00D925F1" w:rsidRPr="00861D47" w:rsidRDefault="00212200" w:rsidP="009F5A2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39AEE0E5" w14:textId="53D4F2A4" w:rsidR="00D925F1" w:rsidRDefault="00212200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Participatie</w:t>
            </w:r>
            <w:r w:rsidR="00060BDB">
              <w:rPr>
                <w:rFonts w:cs="Arial"/>
                <w:b/>
                <w:sz w:val="17"/>
                <w:szCs w:val="17"/>
              </w:rPr>
              <w:t xml:space="preserve"> en rolnemin</w:t>
            </w:r>
            <w:r w:rsidR="004B67B0">
              <w:rPr>
                <w:rFonts w:cs="Arial"/>
                <w:b/>
                <w:sz w:val="17"/>
                <w:szCs w:val="17"/>
              </w:rPr>
              <w:t>g</w:t>
            </w:r>
          </w:p>
        </w:tc>
      </w:tr>
      <w:tr w:rsidR="00F84C7A" w14:paraId="13B57407" w14:textId="77777777" w:rsidTr="00D802DA">
        <w:trPr>
          <w:trHeight w:val="285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019C7F72" w14:textId="77777777" w:rsidR="00D925F1" w:rsidRPr="00861D47" w:rsidRDefault="00D925F1" w:rsidP="009F5A2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936" w:type="dxa"/>
            <w:shd w:val="clear" w:color="auto" w:fill="auto"/>
            <w:vAlign w:val="bottom"/>
          </w:tcPr>
          <w:p w14:paraId="1112A7A1" w14:textId="62A7FE87" w:rsidR="00D925F1" w:rsidRDefault="00D925F1" w:rsidP="00CC755E">
            <w:pPr>
              <w:rPr>
                <w:rFonts w:cs="Arial"/>
                <w:b/>
                <w:sz w:val="17"/>
                <w:szCs w:val="17"/>
              </w:rPr>
            </w:pPr>
          </w:p>
        </w:tc>
      </w:tr>
      <w:tr w:rsidR="00F84C7A" w14:paraId="5BF8F0D2" w14:textId="77777777" w:rsidTr="00D802DA">
        <w:trPr>
          <w:trHeight w:val="303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3330EE49" w14:textId="77777777" w:rsidR="00D925F1" w:rsidRDefault="00D925F1" w:rsidP="009F5A2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936" w:type="dxa"/>
            <w:shd w:val="clear" w:color="auto" w:fill="auto"/>
            <w:vAlign w:val="bottom"/>
          </w:tcPr>
          <w:p w14:paraId="3855C091" w14:textId="7C56EDEE" w:rsidR="004B67B0" w:rsidRDefault="004B67B0" w:rsidP="004B67B0">
            <w:r>
              <w:t xml:space="preserve">In de afgelopen maanden zijn verschillende personen binnen en buiten de Provincie betrokken bij de ontwikkeling van het programmaplan </w:t>
            </w:r>
            <w:proofErr w:type="spellStart"/>
            <w:r w:rsidR="00D802DA">
              <w:t>f</w:t>
            </w:r>
            <w:r>
              <w:t>lexwonen</w:t>
            </w:r>
            <w:proofErr w:type="spellEnd"/>
            <w:r>
              <w:t>. Vanuit gemeenten leverden ambtenaren uit de domeinen bouwen, wonen en zorg input. Verder spraken we met een aantal bouw</w:t>
            </w:r>
            <w:r w:rsidR="00D802DA">
              <w:t>bedrijven en projectontwikkelaars</w:t>
            </w:r>
            <w:r>
              <w:t xml:space="preserve">, medewerkers van woningcorporaties, zorgaanbieders, ministeries, andere provincies en kennisinstituten. Het landelijk Expertisecentrum Flexwonen heeft ons bijgestaan bij de ontwikkeling van de gebruikte ‘bouwstenen’.  </w:t>
            </w:r>
          </w:p>
          <w:p w14:paraId="527E0774" w14:textId="51B42BAF" w:rsidR="004B67B0" w:rsidRDefault="004B67B0" w:rsidP="004B67B0">
            <w:r>
              <w:t xml:space="preserve">Om een goede startfoto te kunnen maken van de huidige plan- en beleidsvorming bij gemeenten is een vragenlijst rondgestuurd waarin ook naar de gewenste ondersteunende rol voor de </w:t>
            </w:r>
            <w:r w:rsidR="00D802DA">
              <w:t>p</w:t>
            </w:r>
            <w:r>
              <w:t>rovincie is gevraagd,</w:t>
            </w:r>
          </w:p>
          <w:p w14:paraId="3CFCF7DA" w14:textId="7B9C9EC5" w:rsidR="004B67B0" w:rsidRDefault="00DB318C" w:rsidP="004B67B0">
            <w:r>
              <w:t xml:space="preserve">Er is niet </w:t>
            </w:r>
            <w:r w:rsidR="0099392D">
              <w:t xml:space="preserve">alleen informatie </w:t>
            </w:r>
            <w:r>
              <w:t>uitgewisseld</w:t>
            </w:r>
            <w:r w:rsidR="0099392D">
              <w:t xml:space="preserve">, maar </w:t>
            </w:r>
            <w:r>
              <w:t xml:space="preserve">er </w:t>
            </w:r>
            <w:r w:rsidR="0099392D">
              <w:t xml:space="preserve">zijn ook al enkele concrete initiatieven ontstaan </w:t>
            </w:r>
            <w:r>
              <w:t xml:space="preserve">voor de toekomst </w:t>
            </w:r>
            <w:r w:rsidR="0099392D">
              <w:t>en concrete matches gemaakt met andere lokale partijen.</w:t>
            </w:r>
          </w:p>
          <w:p w14:paraId="773233C4" w14:textId="0179823B" w:rsidR="004B67B0" w:rsidRDefault="004B67B0" w:rsidP="004B67B0">
            <w:pPr>
              <w:rPr>
                <w:rFonts w:cs="Arial"/>
                <w:b/>
                <w:sz w:val="17"/>
                <w:szCs w:val="17"/>
              </w:rPr>
            </w:pPr>
          </w:p>
        </w:tc>
      </w:tr>
      <w:tr w:rsidR="00F84C7A" w14:paraId="04BF5BC0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783B83A0" w14:textId="77777777" w:rsidR="0022097E" w:rsidRPr="00861D47" w:rsidRDefault="00212200" w:rsidP="009F5A2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7936" w:type="dxa"/>
            <w:shd w:val="clear" w:color="auto" w:fill="auto"/>
            <w:vAlign w:val="bottom"/>
          </w:tcPr>
          <w:p w14:paraId="1E357B13" w14:textId="77777777" w:rsidR="0022097E" w:rsidRPr="00861D47" w:rsidRDefault="00212200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Communicatiestrategie</w:t>
            </w:r>
          </w:p>
        </w:tc>
      </w:tr>
      <w:tr w:rsidR="00F84C7A" w14:paraId="5B801163" w14:textId="77777777" w:rsidTr="00D802DA">
        <w:trPr>
          <w:trHeight w:val="510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3C2F920B" w14:textId="77777777" w:rsidR="00751824" w:rsidRPr="00861D47" w:rsidRDefault="00751824" w:rsidP="008602AB"/>
        </w:tc>
        <w:tc>
          <w:tcPr>
            <w:tcW w:w="7936" w:type="dxa"/>
            <w:shd w:val="clear" w:color="auto" w:fill="auto"/>
            <w:vAlign w:val="bottom"/>
          </w:tcPr>
          <w:p w14:paraId="6C513B7E" w14:textId="28A8E0A1" w:rsidR="0099392D" w:rsidRDefault="0099392D" w:rsidP="00AA226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Naast de publiekssamenvatting waarin we het programmaplan </w:t>
            </w:r>
            <w:proofErr w:type="spellStart"/>
            <w:r w:rsidR="00D802DA">
              <w:rPr>
                <w:iCs/>
                <w:color w:val="000000" w:themeColor="text1"/>
              </w:rPr>
              <w:t>f</w:t>
            </w:r>
            <w:r>
              <w:rPr>
                <w:iCs/>
                <w:color w:val="000000" w:themeColor="text1"/>
              </w:rPr>
              <w:t>lexwonen</w:t>
            </w:r>
            <w:proofErr w:type="spellEnd"/>
            <w:r>
              <w:rPr>
                <w:iCs/>
                <w:color w:val="000000" w:themeColor="text1"/>
              </w:rPr>
              <w:t xml:space="preserve"> 2021-2024 zullen aankondigen is beoogd op verschillende momenten</w:t>
            </w:r>
            <w:r w:rsidR="002E5F48">
              <w:rPr>
                <w:iCs/>
                <w:color w:val="000000" w:themeColor="text1"/>
              </w:rPr>
              <w:t xml:space="preserve"> actief te communiceren.</w:t>
            </w:r>
          </w:p>
          <w:p w14:paraId="2A024428" w14:textId="0BF804B7" w:rsidR="002E5F48" w:rsidRDefault="002E5F48" w:rsidP="00AA226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Een eerste stap is he</w:t>
            </w:r>
            <w:r w:rsidR="00215F3C">
              <w:rPr>
                <w:iCs/>
                <w:color w:val="000000" w:themeColor="text1"/>
              </w:rPr>
              <w:t>t aankondigen van het</w:t>
            </w:r>
            <w:r w:rsidR="00D802DA">
              <w:rPr>
                <w:iCs/>
                <w:color w:val="000000" w:themeColor="text1"/>
              </w:rPr>
              <w:t xml:space="preserve"> </w:t>
            </w:r>
            <w:proofErr w:type="spellStart"/>
            <w:r w:rsidR="00D802DA">
              <w:rPr>
                <w:iCs/>
                <w:color w:val="000000" w:themeColor="text1"/>
              </w:rPr>
              <w:t>concept-</w:t>
            </w:r>
            <w:r w:rsidR="00215F3C">
              <w:rPr>
                <w:iCs/>
                <w:color w:val="000000" w:themeColor="text1"/>
              </w:rPr>
              <w:t>program</w:t>
            </w:r>
            <w:r w:rsidR="00D802DA">
              <w:rPr>
                <w:iCs/>
                <w:color w:val="000000" w:themeColor="text1"/>
              </w:rPr>
              <w:t>m</w:t>
            </w:r>
            <w:r w:rsidR="00215F3C">
              <w:rPr>
                <w:iCs/>
                <w:color w:val="000000" w:themeColor="text1"/>
              </w:rPr>
              <w:t>a</w:t>
            </w:r>
            <w:proofErr w:type="spellEnd"/>
            <w:r w:rsidR="00215F3C">
              <w:rPr>
                <w:iCs/>
                <w:color w:val="000000" w:themeColor="text1"/>
              </w:rPr>
              <w:t xml:space="preserve"> in de </w:t>
            </w:r>
            <w:r>
              <w:rPr>
                <w:iCs/>
                <w:color w:val="000000" w:themeColor="text1"/>
              </w:rPr>
              <w:t xml:space="preserve">Bouwkeet op 12 mei 2021. Dit is een vervolg op </w:t>
            </w:r>
            <w:r w:rsidR="00C57C54">
              <w:rPr>
                <w:iCs/>
                <w:color w:val="000000" w:themeColor="text1"/>
              </w:rPr>
              <w:t xml:space="preserve">een </w:t>
            </w:r>
            <w:r>
              <w:rPr>
                <w:iCs/>
                <w:color w:val="000000" w:themeColor="text1"/>
              </w:rPr>
              <w:t xml:space="preserve">eerste bestuurlijke Bouwkeet </w:t>
            </w:r>
            <w:r w:rsidR="00C57C54">
              <w:rPr>
                <w:iCs/>
                <w:color w:val="000000" w:themeColor="text1"/>
              </w:rPr>
              <w:t xml:space="preserve">over </w:t>
            </w:r>
            <w:proofErr w:type="spellStart"/>
            <w:r w:rsidR="00C57C54">
              <w:rPr>
                <w:iCs/>
                <w:color w:val="000000" w:themeColor="text1"/>
              </w:rPr>
              <w:t>flexwonen</w:t>
            </w:r>
            <w:proofErr w:type="spellEnd"/>
            <w:r w:rsidR="00C57C54">
              <w:rPr>
                <w:iCs/>
                <w:color w:val="000000" w:themeColor="text1"/>
              </w:rPr>
              <w:t xml:space="preserve"> die </w:t>
            </w:r>
            <w:r>
              <w:rPr>
                <w:iCs/>
                <w:color w:val="000000" w:themeColor="text1"/>
              </w:rPr>
              <w:t xml:space="preserve">vanuit de Woningbouwagenda is georganiseerd op 27 januari jl. </w:t>
            </w:r>
          </w:p>
          <w:p w14:paraId="3AADB51E" w14:textId="3E3E7873" w:rsidR="002E5F48" w:rsidRDefault="002E5F48" w:rsidP="00AA226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In het uitvoeringsprogramma </w:t>
            </w:r>
            <w:r w:rsidR="00D802DA">
              <w:rPr>
                <w:iCs/>
                <w:color w:val="000000" w:themeColor="text1"/>
              </w:rPr>
              <w:t xml:space="preserve">zoals opgenomen in het programmaplan </w:t>
            </w:r>
            <w:proofErr w:type="spellStart"/>
            <w:r w:rsidR="00D802DA">
              <w:rPr>
                <w:iCs/>
                <w:color w:val="000000" w:themeColor="text1"/>
              </w:rPr>
              <w:t>flexwonen</w:t>
            </w:r>
            <w:proofErr w:type="spellEnd"/>
            <w:r w:rsidR="00D802DA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worden meer dan 30 acties benoemd. Dat varieert van publicaties, masterclasses, excursies, het maken van een film tot het maken van juridische </w:t>
            </w:r>
            <w:proofErr w:type="spellStart"/>
            <w:r>
              <w:rPr>
                <w:iCs/>
                <w:color w:val="000000" w:themeColor="text1"/>
              </w:rPr>
              <w:t>factsheets</w:t>
            </w:r>
            <w:proofErr w:type="spellEnd"/>
            <w:r>
              <w:rPr>
                <w:iCs/>
                <w:color w:val="000000" w:themeColor="text1"/>
              </w:rPr>
              <w:t xml:space="preserve">. Hierbij doen zich vele mogelijkheden </w:t>
            </w:r>
            <w:r w:rsidR="00D802DA">
              <w:rPr>
                <w:iCs/>
                <w:color w:val="000000" w:themeColor="text1"/>
              </w:rPr>
              <w:t xml:space="preserve">voor </w:t>
            </w:r>
            <w:r>
              <w:rPr>
                <w:iCs/>
                <w:color w:val="000000" w:themeColor="text1"/>
              </w:rPr>
              <w:t xml:space="preserve">om zowel bestuurlijk als ambtelijk naar buiten te treden.  </w:t>
            </w:r>
          </w:p>
          <w:p w14:paraId="00B60B4E" w14:textId="19A99685" w:rsidR="002E5F48" w:rsidRDefault="002E5F48" w:rsidP="00AA226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We hanteren de strategie om </w:t>
            </w:r>
            <w:proofErr w:type="spellStart"/>
            <w:r>
              <w:rPr>
                <w:iCs/>
                <w:color w:val="000000" w:themeColor="text1"/>
              </w:rPr>
              <w:t>flexwonen</w:t>
            </w:r>
            <w:proofErr w:type="spellEnd"/>
            <w:r>
              <w:rPr>
                <w:iCs/>
                <w:color w:val="000000" w:themeColor="text1"/>
              </w:rPr>
              <w:t xml:space="preserve"> te beschouwen als de introd</w:t>
            </w:r>
            <w:r w:rsidR="00F532BD">
              <w:rPr>
                <w:iCs/>
                <w:color w:val="000000" w:themeColor="text1"/>
              </w:rPr>
              <w:t>uctie van een nieuwe innovatie en zullen ons daarom wisselend op voorlopers, achterblijvers en de ‘</w:t>
            </w:r>
            <w:proofErr w:type="spellStart"/>
            <w:r w:rsidR="00F532BD">
              <w:rPr>
                <w:iCs/>
                <w:color w:val="000000" w:themeColor="text1"/>
              </w:rPr>
              <w:t>early</w:t>
            </w:r>
            <w:proofErr w:type="spellEnd"/>
            <w:r w:rsidR="00F532BD">
              <w:rPr>
                <w:iCs/>
                <w:color w:val="000000" w:themeColor="text1"/>
              </w:rPr>
              <w:t xml:space="preserve"> </w:t>
            </w:r>
            <w:proofErr w:type="spellStart"/>
            <w:r w:rsidR="00F532BD">
              <w:rPr>
                <w:iCs/>
                <w:color w:val="000000" w:themeColor="text1"/>
              </w:rPr>
              <w:t>majority</w:t>
            </w:r>
            <w:proofErr w:type="spellEnd"/>
            <w:r w:rsidR="00F532BD">
              <w:rPr>
                <w:iCs/>
                <w:color w:val="000000" w:themeColor="text1"/>
              </w:rPr>
              <w:t xml:space="preserve">’ richten. </w:t>
            </w:r>
          </w:p>
          <w:p w14:paraId="1A0034A0" w14:textId="709DE609" w:rsidR="00C57C54" w:rsidRDefault="00C57C54" w:rsidP="00AA226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Om de vindbaarheid te vergroten zullen ook bijdragen worden gemaakt voor de </w:t>
            </w:r>
            <w:r w:rsidR="00D802DA">
              <w:rPr>
                <w:iCs/>
                <w:color w:val="000000" w:themeColor="text1"/>
              </w:rPr>
              <w:t>p</w:t>
            </w:r>
            <w:r>
              <w:rPr>
                <w:iCs/>
                <w:color w:val="000000" w:themeColor="text1"/>
              </w:rPr>
              <w:t>rovinciale website.</w:t>
            </w:r>
          </w:p>
          <w:p w14:paraId="55633F4B" w14:textId="3072699A" w:rsidR="00751824" w:rsidRPr="003F1DA0" w:rsidRDefault="00751824" w:rsidP="00AA226E">
            <w:pPr>
              <w:rPr>
                <w:b/>
                <w:i/>
                <w:color w:val="FF0000"/>
              </w:rPr>
            </w:pPr>
          </w:p>
        </w:tc>
      </w:tr>
      <w:tr w:rsidR="00F84C7A" w14:paraId="44E5BD17" w14:textId="77777777" w:rsidTr="00D802DA">
        <w:trPr>
          <w:trHeight w:val="273"/>
        </w:trPr>
        <w:tc>
          <w:tcPr>
            <w:tcW w:w="710" w:type="dxa"/>
            <w:shd w:val="clear" w:color="auto" w:fill="auto"/>
            <w:tcMar>
              <w:right w:w="170" w:type="dxa"/>
            </w:tcMar>
            <w:vAlign w:val="bottom"/>
          </w:tcPr>
          <w:p w14:paraId="5B27E771" w14:textId="77777777" w:rsidR="0002166F" w:rsidRPr="00861D47" w:rsidRDefault="0002166F" w:rsidP="0002166F"/>
        </w:tc>
        <w:tc>
          <w:tcPr>
            <w:tcW w:w="7936" w:type="dxa"/>
            <w:shd w:val="clear" w:color="auto" w:fill="auto"/>
            <w:vAlign w:val="bottom"/>
          </w:tcPr>
          <w:p w14:paraId="24E6CA25" w14:textId="77777777" w:rsidR="0002166F" w:rsidRPr="00861D47" w:rsidRDefault="0002166F" w:rsidP="0002166F"/>
        </w:tc>
      </w:tr>
    </w:tbl>
    <w:p w14:paraId="3C93F86B" w14:textId="77777777" w:rsidR="00F84C7A" w:rsidRDefault="00F84C7A"/>
    <w:sectPr w:rsidR="00F84C7A" w:rsidSect="00601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5237" w14:textId="77777777" w:rsidR="005C2264" w:rsidRDefault="005C2264">
      <w:pPr>
        <w:spacing w:line="240" w:lineRule="auto"/>
      </w:pPr>
      <w:r>
        <w:separator/>
      </w:r>
    </w:p>
  </w:endnote>
  <w:endnote w:type="continuationSeparator" w:id="0">
    <w:p w14:paraId="1F453B0C" w14:textId="77777777" w:rsidR="005C2264" w:rsidRDefault="005C2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436F" w14:textId="77777777" w:rsidR="00605C78" w:rsidRDefault="00605C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0B8B" w14:textId="77777777" w:rsidR="0020147C" w:rsidRDefault="00212200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</w:rPr>
      <w:t>4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988" w14:textId="77777777" w:rsidR="0020147C" w:rsidRDefault="00212200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7396" w14:textId="77777777" w:rsidR="005C2264" w:rsidRDefault="005C2264">
      <w:pPr>
        <w:spacing w:line="240" w:lineRule="auto"/>
      </w:pPr>
      <w:r>
        <w:separator/>
      </w:r>
    </w:p>
  </w:footnote>
  <w:footnote w:type="continuationSeparator" w:id="0">
    <w:p w14:paraId="5C7B5369" w14:textId="77777777" w:rsidR="005C2264" w:rsidRDefault="005C2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689" w14:textId="77777777" w:rsidR="00605C78" w:rsidRDefault="00605C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4237" w14:textId="77777777" w:rsidR="00006A97" w:rsidRDefault="005C2264" w:rsidP="003A4251">
    <w:pPr>
      <w:pStyle w:val="Koptekst"/>
    </w:pPr>
    <w:r>
      <w:rPr>
        <w:noProof/>
      </w:rPr>
      <w:pict w14:anchorId="2FAA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62.35pt;margin-top:14.2pt;width:106.6pt;height:85.4pt;z-index:251658240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8223" w:tblpY="426"/>
      <w:tblW w:w="2835" w:type="dxa"/>
      <w:shd w:val="clear" w:color="FFFFFF" w:fill="FFFFFF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F84C7A" w14:paraId="16B166DF" w14:textId="77777777">
      <w:trPr>
        <w:trHeight w:hRule="exact" w:val="284"/>
      </w:trPr>
      <w:tc>
        <w:tcPr>
          <w:tcW w:w="2835" w:type="dxa"/>
          <w:shd w:val="clear" w:color="FFFFFF" w:fill="FFFFFF"/>
          <w:vAlign w:val="bottom"/>
        </w:tcPr>
        <w:p w14:paraId="5ABCC3D3" w14:textId="77777777" w:rsidR="0020147C" w:rsidRPr="00405DDA" w:rsidRDefault="00212200" w:rsidP="005743A4">
          <w:pPr>
            <w:rPr>
              <w:b/>
              <w:szCs w:val="22"/>
              <w:lang w:val="de-DE"/>
            </w:rPr>
          </w:pPr>
          <w:r>
            <w:rPr>
              <w:b/>
              <w:szCs w:val="22"/>
            </w:rPr>
            <w:t>GS-Voorstel</w:t>
          </w:r>
        </w:p>
      </w:tc>
    </w:tr>
    <w:tr w:rsidR="00F84C7A" w14:paraId="398F0AB1" w14:textId="77777777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14:paraId="2EC43E19" w14:textId="77777777" w:rsidR="0020147C" w:rsidRDefault="00212200" w:rsidP="005743A4">
          <w:pPr>
            <w:pStyle w:val="BReferentietussenkopjes"/>
          </w:pPr>
          <w:r>
            <w:t>Besluitnummer</w:t>
          </w:r>
        </w:p>
      </w:tc>
    </w:tr>
    <w:tr w:rsidR="00F84C7A" w14:paraId="10D861B2" w14:textId="77777777">
      <w:trPr>
        <w:trHeight w:val="227"/>
      </w:trPr>
      <w:tc>
        <w:tcPr>
          <w:tcW w:w="2835" w:type="dxa"/>
          <w:shd w:val="clear" w:color="FFFFFF" w:fill="FFFFFF"/>
          <w:vAlign w:val="bottom"/>
        </w:tcPr>
        <w:p w14:paraId="3F99F853" w14:textId="77777777" w:rsidR="0020147C" w:rsidRPr="008B5F25" w:rsidRDefault="00212200" w:rsidP="007F716C">
          <w:pPr>
            <w:pStyle w:val="CReferentiegegevens"/>
          </w:pPr>
          <w:r>
            <w:t>PZH-2021-773632702 DOS-2013-0007945</w:t>
          </w:r>
        </w:p>
      </w:tc>
    </w:tr>
  </w:tbl>
  <w:p w14:paraId="58289F76" w14:textId="77777777" w:rsidR="00D35F5E" w:rsidRDefault="005C2264" w:rsidP="004A7E85">
    <w:pPr>
      <w:pStyle w:val="Koptekst"/>
    </w:pPr>
    <w:r>
      <w:rPr>
        <w:noProof/>
      </w:rPr>
      <w:pict w14:anchorId="2D308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8.5pt;margin-top:2.85pt;width:210.9pt;height:169pt;z-index:251659264;mso-position-horizontal-relative:page;mso-position-vertical-relative:page">
          <v:imagedata r:id="rId1" o:title=""/>
          <w10:wrap anchorx="page" anchory="page"/>
          <w10:anchorlock/>
        </v:shape>
      </w:pict>
    </w:r>
  </w:p>
  <w:p w14:paraId="297A5BBE" w14:textId="77777777" w:rsidR="0020147C" w:rsidRDefault="0020147C">
    <w:pPr>
      <w:pStyle w:val="Koptekst"/>
    </w:pPr>
  </w:p>
  <w:p w14:paraId="561E54C0" w14:textId="77777777" w:rsidR="0020147C" w:rsidRDefault="0020147C">
    <w:pPr>
      <w:pStyle w:val="Koptekst"/>
    </w:pPr>
  </w:p>
  <w:p w14:paraId="64A62396" w14:textId="77777777" w:rsidR="0020147C" w:rsidRDefault="0020147C">
    <w:pPr>
      <w:pStyle w:val="Koptekst"/>
    </w:pPr>
  </w:p>
  <w:p w14:paraId="54B02987" w14:textId="77777777" w:rsidR="0020147C" w:rsidRDefault="0020147C">
    <w:pPr>
      <w:pStyle w:val="Koptekst"/>
    </w:pPr>
  </w:p>
  <w:p w14:paraId="0535F970" w14:textId="77777777" w:rsidR="0020147C" w:rsidRDefault="0020147C">
    <w:pPr>
      <w:pStyle w:val="Koptekst"/>
    </w:pPr>
  </w:p>
  <w:p w14:paraId="02AEE58E" w14:textId="77777777" w:rsidR="0020147C" w:rsidRDefault="0020147C"/>
  <w:p w14:paraId="0AA91DFB" w14:textId="77777777" w:rsidR="004A3922" w:rsidRDefault="004A3922"/>
  <w:p w14:paraId="14EFCBCE" w14:textId="77777777" w:rsidR="004A3922" w:rsidRDefault="004A3922"/>
  <w:p w14:paraId="4E6A48FC" w14:textId="77777777" w:rsidR="004A3922" w:rsidRDefault="004A39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D1FDD"/>
    <w:multiLevelType w:val="singleLevel"/>
    <w:tmpl w:val="DAA4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8D7B91D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8EDBC7E6"/>
    <w:multiLevelType w:val="hybridMultilevel"/>
    <w:tmpl w:val="2A2AEBDC"/>
    <w:lvl w:ilvl="0" w:tplc="3B860CA4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62E0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CC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0A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D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E5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E5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6B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EC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8F06EA9E"/>
    <w:multiLevelType w:val="multilevel"/>
    <w:tmpl w:val="B1D4C192"/>
    <w:numStyleLink w:val="OpmaakprofielMeerdereniveaus"/>
  </w:abstractNum>
  <w:abstractNum w:abstractNumId="4" w15:restartNumberingAfterBreak="0">
    <w:nsid w:val="8F8BDCCF"/>
    <w:multiLevelType w:val="hybridMultilevel"/>
    <w:tmpl w:val="24844450"/>
    <w:lvl w:ilvl="0" w:tplc="5774962A">
      <w:start w:val="1"/>
      <w:numFmt w:val="decimal"/>
      <w:lvlText w:val="%1."/>
      <w:lvlJc w:val="left"/>
      <w:pPr>
        <w:ind w:left="360" w:hanging="360"/>
      </w:pPr>
    </w:lvl>
    <w:lvl w:ilvl="1" w:tplc="38C89B58" w:tentative="1">
      <w:start w:val="1"/>
      <w:numFmt w:val="lowerLetter"/>
      <w:lvlText w:val="%2."/>
      <w:lvlJc w:val="left"/>
      <w:pPr>
        <w:ind w:left="1080" w:hanging="360"/>
      </w:pPr>
    </w:lvl>
    <w:lvl w:ilvl="2" w:tplc="11D463D8" w:tentative="1">
      <w:start w:val="1"/>
      <w:numFmt w:val="lowerRoman"/>
      <w:lvlText w:val="%3."/>
      <w:lvlJc w:val="right"/>
      <w:pPr>
        <w:ind w:left="1800" w:hanging="180"/>
      </w:pPr>
    </w:lvl>
    <w:lvl w:ilvl="3" w:tplc="AA6675B6" w:tentative="1">
      <w:start w:val="1"/>
      <w:numFmt w:val="decimal"/>
      <w:lvlText w:val="%4."/>
      <w:lvlJc w:val="left"/>
      <w:pPr>
        <w:ind w:left="2520" w:hanging="360"/>
      </w:pPr>
    </w:lvl>
    <w:lvl w:ilvl="4" w:tplc="5F44077A" w:tentative="1">
      <w:start w:val="1"/>
      <w:numFmt w:val="lowerLetter"/>
      <w:lvlText w:val="%5."/>
      <w:lvlJc w:val="left"/>
      <w:pPr>
        <w:ind w:left="3240" w:hanging="360"/>
      </w:pPr>
    </w:lvl>
    <w:lvl w:ilvl="5" w:tplc="0F7EBC6E" w:tentative="1">
      <w:start w:val="1"/>
      <w:numFmt w:val="lowerRoman"/>
      <w:lvlText w:val="%6."/>
      <w:lvlJc w:val="right"/>
      <w:pPr>
        <w:ind w:left="3960" w:hanging="180"/>
      </w:pPr>
    </w:lvl>
    <w:lvl w:ilvl="6" w:tplc="730642AC" w:tentative="1">
      <w:start w:val="1"/>
      <w:numFmt w:val="decimal"/>
      <w:lvlText w:val="%7."/>
      <w:lvlJc w:val="left"/>
      <w:pPr>
        <w:ind w:left="4680" w:hanging="360"/>
      </w:pPr>
    </w:lvl>
    <w:lvl w:ilvl="7" w:tplc="1A58F72E" w:tentative="1">
      <w:start w:val="1"/>
      <w:numFmt w:val="lowerLetter"/>
      <w:lvlText w:val="%8."/>
      <w:lvlJc w:val="left"/>
      <w:pPr>
        <w:ind w:left="5400" w:hanging="360"/>
      </w:pPr>
    </w:lvl>
    <w:lvl w:ilvl="8" w:tplc="54F6C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94223882"/>
    <w:multiLevelType w:val="hybridMultilevel"/>
    <w:tmpl w:val="19D6879C"/>
    <w:lvl w:ilvl="0" w:tplc="35509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CA24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D6F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02EA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2C10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3CD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164A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C6A4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FE6A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AAEBDFD1"/>
    <w:multiLevelType w:val="singleLevel"/>
    <w:tmpl w:val="BCF0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AF7FBDFC"/>
    <w:multiLevelType w:val="multilevel"/>
    <w:tmpl w:val="FE6AF032"/>
    <w:numStyleLink w:val="1ai"/>
  </w:abstractNum>
  <w:abstractNum w:abstractNumId="8" w15:restartNumberingAfterBreak="0">
    <w:nsid w:val="B03CD575"/>
    <w:multiLevelType w:val="multilevel"/>
    <w:tmpl w:val="0413001F"/>
    <w:numStyleLink w:val="111111"/>
  </w:abstractNum>
  <w:abstractNum w:abstractNumId="9" w15:restartNumberingAfterBreak="0">
    <w:nsid w:val="B3CCBADC"/>
    <w:multiLevelType w:val="hybridMultilevel"/>
    <w:tmpl w:val="2A2AEBDC"/>
    <w:lvl w:ilvl="0" w:tplc="7C0C6D0C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F440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EB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0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6F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86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D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6F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B42D2809"/>
    <w:multiLevelType w:val="multilevel"/>
    <w:tmpl w:val="FE6AF032"/>
    <w:numStyleLink w:val="1ai"/>
  </w:abstractNum>
  <w:abstractNum w:abstractNumId="11" w15:restartNumberingAfterBreak="0">
    <w:nsid w:val="B4A9C9D3"/>
    <w:multiLevelType w:val="multilevel"/>
    <w:tmpl w:val="B1D4C192"/>
    <w:numStyleLink w:val="OpmaakprofielMeerdereniveaus"/>
  </w:abstractNum>
  <w:abstractNum w:abstractNumId="12" w15:restartNumberingAfterBreak="0">
    <w:nsid w:val="B6BADEAB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BBF4673C"/>
    <w:multiLevelType w:val="singleLevel"/>
    <w:tmpl w:val="BCF0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C249EDAF"/>
    <w:multiLevelType w:val="hybridMultilevel"/>
    <w:tmpl w:val="3E5A6900"/>
    <w:lvl w:ilvl="0" w:tplc="7646DDD2">
      <w:start w:val="1"/>
      <w:numFmt w:val="decimal"/>
      <w:lvlText w:val="%1."/>
      <w:lvlJc w:val="left"/>
      <w:pPr>
        <w:ind w:left="360" w:hanging="360"/>
      </w:pPr>
    </w:lvl>
    <w:lvl w:ilvl="1" w:tplc="52F873B8" w:tentative="1">
      <w:start w:val="1"/>
      <w:numFmt w:val="lowerLetter"/>
      <w:lvlText w:val="%2."/>
      <w:lvlJc w:val="left"/>
      <w:pPr>
        <w:ind w:left="1080" w:hanging="360"/>
      </w:pPr>
    </w:lvl>
    <w:lvl w:ilvl="2" w:tplc="ED489976" w:tentative="1">
      <w:start w:val="1"/>
      <w:numFmt w:val="lowerRoman"/>
      <w:lvlText w:val="%3."/>
      <w:lvlJc w:val="right"/>
      <w:pPr>
        <w:ind w:left="1800" w:hanging="180"/>
      </w:pPr>
    </w:lvl>
    <w:lvl w:ilvl="3" w:tplc="E46CC9F4" w:tentative="1">
      <w:start w:val="1"/>
      <w:numFmt w:val="decimal"/>
      <w:lvlText w:val="%4."/>
      <w:lvlJc w:val="left"/>
      <w:pPr>
        <w:ind w:left="2520" w:hanging="360"/>
      </w:pPr>
    </w:lvl>
    <w:lvl w:ilvl="4" w:tplc="4DF418AE" w:tentative="1">
      <w:start w:val="1"/>
      <w:numFmt w:val="lowerLetter"/>
      <w:lvlText w:val="%5."/>
      <w:lvlJc w:val="left"/>
      <w:pPr>
        <w:ind w:left="3240" w:hanging="360"/>
      </w:pPr>
    </w:lvl>
    <w:lvl w:ilvl="5" w:tplc="4A0E4DA2" w:tentative="1">
      <w:start w:val="1"/>
      <w:numFmt w:val="lowerRoman"/>
      <w:lvlText w:val="%6."/>
      <w:lvlJc w:val="right"/>
      <w:pPr>
        <w:ind w:left="3960" w:hanging="180"/>
      </w:pPr>
    </w:lvl>
    <w:lvl w:ilvl="6" w:tplc="9AD0B822" w:tentative="1">
      <w:start w:val="1"/>
      <w:numFmt w:val="decimal"/>
      <w:lvlText w:val="%7."/>
      <w:lvlJc w:val="left"/>
      <w:pPr>
        <w:ind w:left="4680" w:hanging="360"/>
      </w:pPr>
    </w:lvl>
    <w:lvl w:ilvl="7" w:tplc="7B5CFD62" w:tentative="1">
      <w:start w:val="1"/>
      <w:numFmt w:val="lowerLetter"/>
      <w:lvlText w:val="%8."/>
      <w:lvlJc w:val="left"/>
      <w:pPr>
        <w:ind w:left="5400" w:hanging="360"/>
      </w:pPr>
    </w:lvl>
    <w:lvl w:ilvl="8" w:tplc="3F9C8D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D27AA0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DCEEDF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DF4B2B06"/>
    <w:multiLevelType w:val="singleLevel"/>
    <w:tmpl w:val="BCF0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E4E2AB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EDA7E568"/>
    <w:multiLevelType w:val="hybridMultilevel"/>
    <w:tmpl w:val="2A2AEBDC"/>
    <w:lvl w:ilvl="0" w:tplc="152C8F3A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1D2CA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25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3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02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49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03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A3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B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FA3A73FA"/>
    <w:multiLevelType w:val="hybridMultilevel"/>
    <w:tmpl w:val="49A6C71E"/>
    <w:lvl w:ilvl="0" w:tplc="02745544">
      <w:start w:val="1"/>
      <w:numFmt w:val="decimal"/>
      <w:pStyle w:val="HTussenkopjes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7D745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E9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A7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CC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46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E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C6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ED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66CDA7"/>
    <w:multiLevelType w:val="multilevel"/>
    <w:tmpl w:val="FE6AF032"/>
    <w:numStyleLink w:val="1ai"/>
  </w:abstractNum>
  <w:abstractNum w:abstractNumId="22" w15:restartNumberingAfterBreak="0">
    <w:nsid w:val="1328F974"/>
    <w:multiLevelType w:val="hybridMultilevel"/>
    <w:tmpl w:val="FF20F214"/>
    <w:lvl w:ilvl="0" w:tplc="9C6441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9A20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07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25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8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24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0C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C3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C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B6A9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CD78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528DF1"/>
    <w:multiLevelType w:val="multilevel"/>
    <w:tmpl w:val="0413001F"/>
    <w:numStyleLink w:val="111111"/>
  </w:abstractNum>
  <w:abstractNum w:abstractNumId="26" w15:restartNumberingAfterBreak="0">
    <w:nsid w:val="24722B42"/>
    <w:multiLevelType w:val="hybridMultilevel"/>
    <w:tmpl w:val="C3CE4E32"/>
    <w:lvl w:ilvl="0" w:tplc="20748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2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A3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279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EB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C1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A9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658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A2C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82E8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9B0F5F"/>
    <w:multiLevelType w:val="multilevel"/>
    <w:tmpl w:val="B1D4C192"/>
    <w:numStyleLink w:val="OpmaakprofielMeerdereniveaus"/>
  </w:abstractNum>
  <w:abstractNum w:abstractNumId="29" w15:restartNumberingAfterBreak="0">
    <w:nsid w:val="32EB8EA5"/>
    <w:multiLevelType w:val="hybridMultilevel"/>
    <w:tmpl w:val="A5A6468A"/>
    <w:lvl w:ilvl="0" w:tplc="0F3E2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42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29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49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B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0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C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60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8F15E3"/>
    <w:multiLevelType w:val="hybridMultilevel"/>
    <w:tmpl w:val="57327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4A0D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67F4CCB"/>
    <w:multiLevelType w:val="hybridMultilevel"/>
    <w:tmpl w:val="C3CE4E32"/>
    <w:lvl w:ilvl="0" w:tplc="9F7ABA34">
      <w:start w:val="1"/>
      <w:numFmt w:val="bullet"/>
      <w:pStyle w:val="Opsomm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6D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25C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A5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2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BA4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CF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62D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1E3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BBADB"/>
    <w:multiLevelType w:val="hybridMultilevel"/>
    <w:tmpl w:val="69985DB6"/>
    <w:lvl w:ilvl="0" w:tplc="D23AB3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37C8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25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20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83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20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20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2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C7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E4B6"/>
    <w:multiLevelType w:val="multilevel"/>
    <w:tmpl w:val="FE6AF032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19"/>
        <w:szCs w:val="19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shadow/>
        <w:vanish w:val="0"/>
        <w:color w:val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shadow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shadow/>
        <w:vanish w:val="0"/>
        <w:color w:val="000000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34"/>
  </w:num>
  <w:num w:numId="4">
    <w:abstractNumId w:val="0"/>
  </w:num>
  <w:num w:numId="5">
    <w:abstractNumId w:val="12"/>
  </w:num>
  <w:num w:numId="6">
    <w:abstractNumId w:val="22"/>
  </w:num>
  <w:num w:numId="7">
    <w:abstractNumId w:val="33"/>
  </w:num>
  <w:num w:numId="8">
    <w:abstractNumId w:val="20"/>
  </w:num>
  <w:num w:numId="9">
    <w:abstractNumId w:val="14"/>
  </w:num>
  <w:num w:numId="10">
    <w:abstractNumId w:val="4"/>
  </w:num>
  <w:num w:numId="11">
    <w:abstractNumId w:val="5"/>
  </w:num>
  <w:num w:numId="12">
    <w:abstractNumId w:val="19"/>
  </w:num>
  <w:num w:numId="13">
    <w:abstractNumId w:val="24"/>
  </w:num>
  <w:num w:numId="14">
    <w:abstractNumId w:val="8"/>
  </w:num>
  <w:num w:numId="15">
    <w:abstractNumId w:val="23"/>
  </w:num>
  <w:num w:numId="16">
    <w:abstractNumId w:val="7"/>
  </w:num>
  <w:num w:numId="17">
    <w:abstractNumId w:val="6"/>
  </w:num>
  <w:num w:numId="18">
    <w:abstractNumId w:val="3"/>
  </w:num>
  <w:num w:numId="19">
    <w:abstractNumId w:val="9"/>
  </w:num>
  <w:num w:numId="20">
    <w:abstractNumId w:val="27"/>
  </w:num>
  <w:num w:numId="21">
    <w:abstractNumId w:val="25"/>
  </w:num>
  <w:num w:numId="22">
    <w:abstractNumId w:val="16"/>
  </w:num>
  <w:num w:numId="23">
    <w:abstractNumId w:val="21"/>
  </w:num>
  <w:num w:numId="24">
    <w:abstractNumId w:val="17"/>
  </w:num>
  <w:num w:numId="25">
    <w:abstractNumId w:val="11"/>
  </w:num>
  <w:num w:numId="26">
    <w:abstractNumId w:val="32"/>
  </w:num>
  <w:num w:numId="27">
    <w:abstractNumId w:val="2"/>
  </w:num>
  <w:num w:numId="28">
    <w:abstractNumId w:val="15"/>
  </w:num>
  <w:num w:numId="29">
    <w:abstractNumId w:val="1"/>
  </w:num>
  <w:num w:numId="30">
    <w:abstractNumId w:val="18"/>
  </w:num>
  <w:num w:numId="31">
    <w:abstractNumId w:val="10"/>
  </w:num>
  <w:num w:numId="32">
    <w:abstractNumId w:val="13"/>
  </w:num>
  <w:num w:numId="33">
    <w:abstractNumId w:val="28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CA"/>
    <w:rsid w:val="0000265E"/>
    <w:rsid w:val="00005515"/>
    <w:rsid w:val="00006A97"/>
    <w:rsid w:val="00012954"/>
    <w:rsid w:val="00013052"/>
    <w:rsid w:val="00014694"/>
    <w:rsid w:val="0002166F"/>
    <w:rsid w:val="00023FF5"/>
    <w:rsid w:val="00026BCA"/>
    <w:rsid w:val="000353D1"/>
    <w:rsid w:val="000356B1"/>
    <w:rsid w:val="00035791"/>
    <w:rsid w:val="0003589D"/>
    <w:rsid w:val="00040886"/>
    <w:rsid w:val="0005022D"/>
    <w:rsid w:val="00057FDB"/>
    <w:rsid w:val="00060BDB"/>
    <w:rsid w:val="00066AED"/>
    <w:rsid w:val="000708E7"/>
    <w:rsid w:val="0008640E"/>
    <w:rsid w:val="00087C06"/>
    <w:rsid w:val="0009060E"/>
    <w:rsid w:val="000C133B"/>
    <w:rsid w:val="000C59CB"/>
    <w:rsid w:val="000D3A88"/>
    <w:rsid w:val="000E13BB"/>
    <w:rsid w:val="000E3542"/>
    <w:rsid w:val="000E4C98"/>
    <w:rsid w:val="001039C6"/>
    <w:rsid w:val="001148F8"/>
    <w:rsid w:val="00116FC8"/>
    <w:rsid w:val="00117514"/>
    <w:rsid w:val="00117A97"/>
    <w:rsid w:val="0012558D"/>
    <w:rsid w:val="00127DA8"/>
    <w:rsid w:val="001321CF"/>
    <w:rsid w:val="00135E90"/>
    <w:rsid w:val="0014429F"/>
    <w:rsid w:val="00145E8F"/>
    <w:rsid w:val="00151F08"/>
    <w:rsid w:val="001530D1"/>
    <w:rsid w:val="00156480"/>
    <w:rsid w:val="0016796F"/>
    <w:rsid w:val="00170E44"/>
    <w:rsid w:val="0017155E"/>
    <w:rsid w:val="00190EF5"/>
    <w:rsid w:val="001939E0"/>
    <w:rsid w:val="00194877"/>
    <w:rsid w:val="0019644B"/>
    <w:rsid w:val="00196B39"/>
    <w:rsid w:val="001A00DC"/>
    <w:rsid w:val="001B10A1"/>
    <w:rsid w:val="001B30A8"/>
    <w:rsid w:val="001B515F"/>
    <w:rsid w:val="001B5F3D"/>
    <w:rsid w:val="001B62E2"/>
    <w:rsid w:val="001B6FC6"/>
    <w:rsid w:val="001C60FC"/>
    <w:rsid w:val="001C70A3"/>
    <w:rsid w:val="001C7FD4"/>
    <w:rsid w:val="001D0A2E"/>
    <w:rsid w:val="001D180D"/>
    <w:rsid w:val="001E199C"/>
    <w:rsid w:val="001E54AE"/>
    <w:rsid w:val="001E668F"/>
    <w:rsid w:val="001F2B74"/>
    <w:rsid w:val="001F30A7"/>
    <w:rsid w:val="001F5F6A"/>
    <w:rsid w:val="0020147C"/>
    <w:rsid w:val="002029FA"/>
    <w:rsid w:val="00206F39"/>
    <w:rsid w:val="0020737B"/>
    <w:rsid w:val="00211A27"/>
    <w:rsid w:val="00212200"/>
    <w:rsid w:val="00212E8E"/>
    <w:rsid w:val="00215E48"/>
    <w:rsid w:val="00215F3C"/>
    <w:rsid w:val="0022097E"/>
    <w:rsid w:val="002310E5"/>
    <w:rsid w:val="0023171F"/>
    <w:rsid w:val="002328E8"/>
    <w:rsid w:val="00233BFB"/>
    <w:rsid w:val="00235C79"/>
    <w:rsid w:val="00240A64"/>
    <w:rsid w:val="002410F9"/>
    <w:rsid w:val="00242946"/>
    <w:rsid w:val="0024633F"/>
    <w:rsid w:val="00254ACC"/>
    <w:rsid w:val="002609DC"/>
    <w:rsid w:val="00261B23"/>
    <w:rsid w:val="00280457"/>
    <w:rsid w:val="00286C01"/>
    <w:rsid w:val="002904C8"/>
    <w:rsid w:val="002929E3"/>
    <w:rsid w:val="0029692B"/>
    <w:rsid w:val="002A1A69"/>
    <w:rsid w:val="002A4E9C"/>
    <w:rsid w:val="002A646B"/>
    <w:rsid w:val="002A6677"/>
    <w:rsid w:val="002B6EB9"/>
    <w:rsid w:val="002B768C"/>
    <w:rsid w:val="002D2781"/>
    <w:rsid w:val="002D4542"/>
    <w:rsid w:val="002D45BE"/>
    <w:rsid w:val="002E5F48"/>
    <w:rsid w:val="002F1295"/>
    <w:rsid w:val="002F145B"/>
    <w:rsid w:val="002F5503"/>
    <w:rsid w:val="002F6ECC"/>
    <w:rsid w:val="002F79BB"/>
    <w:rsid w:val="00300850"/>
    <w:rsid w:val="00301F4F"/>
    <w:rsid w:val="00304D5D"/>
    <w:rsid w:val="0030668D"/>
    <w:rsid w:val="00310AE7"/>
    <w:rsid w:val="00325630"/>
    <w:rsid w:val="00335A79"/>
    <w:rsid w:val="00335A8E"/>
    <w:rsid w:val="00341923"/>
    <w:rsid w:val="003432A2"/>
    <w:rsid w:val="00344C81"/>
    <w:rsid w:val="00357A84"/>
    <w:rsid w:val="003622ED"/>
    <w:rsid w:val="003658A5"/>
    <w:rsid w:val="00374BFD"/>
    <w:rsid w:val="00375F43"/>
    <w:rsid w:val="003775CD"/>
    <w:rsid w:val="00380437"/>
    <w:rsid w:val="00386DAB"/>
    <w:rsid w:val="003A01C3"/>
    <w:rsid w:val="003A14B6"/>
    <w:rsid w:val="003A4251"/>
    <w:rsid w:val="003C1E07"/>
    <w:rsid w:val="003E0655"/>
    <w:rsid w:val="003F0037"/>
    <w:rsid w:val="003F1DA0"/>
    <w:rsid w:val="00405118"/>
    <w:rsid w:val="00405DDA"/>
    <w:rsid w:val="00411B5F"/>
    <w:rsid w:val="004227AF"/>
    <w:rsid w:val="004230AF"/>
    <w:rsid w:val="004325F6"/>
    <w:rsid w:val="00437B8F"/>
    <w:rsid w:val="00440E43"/>
    <w:rsid w:val="00441180"/>
    <w:rsid w:val="004415E7"/>
    <w:rsid w:val="0044428E"/>
    <w:rsid w:val="00451012"/>
    <w:rsid w:val="0045278C"/>
    <w:rsid w:val="00453121"/>
    <w:rsid w:val="00453702"/>
    <w:rsid w:val="00471B19"/>
    <w:rsid w:val="004770A0"/>
    <w:rsid w:val="00481CE9"/>
    <w:rsid w:val="00490EE0"/>
    <w:rsid w:val="004930D3"/>
    <w:rsid w:val="004A2EE0"/>
    <w:rsid w:val="004A35F9"/>
    <w:rsid w:val="004A3922"/>
    <w:rsid w:val="004A7DE2"/>
    <w:rsid w:val="004A7E85"/>
    <w:rsid w:val="004B2CF0"/>
    <w:rsid w:val="004B67B0"/>
    <w:rsid w:val="004C264D"/>
    <w:rsid w:val="004C4C1D"/>
    <w:rsid w:val="004D24A9"/>
    <w:rsid w:val="004D4610"/>
    <w:rsid w:val="004D5207"/>
    <w:rsid w:val="004E7C1F"/>
    <w:rsid w:val="004F1D97"/>
    <w:rsid w:val="004F6C37"/>
    <w:rsid w:val="00502644"/>
    <w:rsid w:val="00502708"/>
    <w:rsid w:val="00503DBC"/>
    <w:rsid w:val="00507F23"/>
    <w:rsid w:val="005103F4"/>
    <w:rsid w:val="005163D8"/>
    <w:rsid w:val="0052072C"/>
    <w:rsid w:val="00525951"/>
    <w:rsid w:val="005347C3"/>
    <w:rsid w:val="00537FBB"/>
    <w:rsid w:val="005410B2"/>
    <w:rsid w:val="00547943"/>
    <w:rsid w:val="00564A04"/>
    <w:rsid w:val="00565DF4"/>
    <w:rsid w:val="005743A4"/>
    <w:rsid w:val="00575541"/>
    <w:rsid w:val="005861CF"/>
    <w:rsid w:val="0059068A"/>
    <w:rsid w:val="00594AAA"/>
    <w:rsid w:val="00597D0C"/>
    <w:rsid w:val="005A082D"/>
    <w:rsid w:val="005A3199"/>
    <w:rsid w:val="005B30D2"/>
    <w:rsid w:val="005C0EE1"/>
    <w:rsid w:val="005C122E"/>
    <w:rsid w:val="005C2024"/>
    <w:rsid w:val="005C2264"/>
    <w:rsid w:val="005C23A7"/>
    <w:rsid w:val="005C2930"/>
    <w:rsid w:val="005C37C9"/>
    <w:rsid w:val="005C4423"/>
    <w:rsid w:val="005D42CB"/>
    <w:rsid w:val="005D4D18"/>
    <w:rsid w:val="005D5645"/>
    <w:rsid w:val="005D6105"/>
    <w:rsid w:val="005E1A5E"/>
    <w:rsid w:val="005E1EC1"/>
    <w:rsid w:val="005E2F21"/>
    <w:rsid w:val="005E2FF2"/>
    <w:rsid w:val="005E5195"/>
    <w:rsid w:val="005E64C1"/>
    <w:rsid w:val="005F4A13"/>
    <w:rsid w:val="005F5718"/>
    <w:rsid w:val="00601606"/>
    <w:rsid w:val="006044D6"/>
    <w:rsid w:val="006049D6"/>
    <w:rsid w:val="00605C78"/>
    <w:rsid w:val="0060659C"/>
    <w:rsid w:val="00606D8D"/>
    <w:rsid w:val="006109E9"/>
    <w:rsid w:val="00620DDE"/>
    <w:rsid w:val="00623133"/>
    <w:rsid w:val="00623EF8"/>
    <w:rsid w:val="006242A1"/>
    <w:rsid w:val="00630557"/>
    <w:rsid w:val="00631763"/>
    <w:rsid w:val="00631E31"/>
    <w:rsid w:val="006320B8"/>
    <w:rsid w:val="00637054"/>
    <w:rsid w:val="0065135F"/>
    <w:rsid w:val="00656F26"/>
    <w:rsid w:val="00657010"/>
    <w:rsid w:val="00664BC5"/>
    <w:rsid w:val="00667745"/>
    <w:rsid w:val="0067155D"/>
    <w:rsid w:val="006767FB"/>
    <w:rsid w:val="00676D6F"/>
    <w:rsid w:val="00680D7B"/>
    <w:rsid w:val="00682A37"/>
    <w:rsid w:val="006905BD"/>
    <w:rsid w:val="00691DBA"/>
    <w:rsid w:val="00693099"/>
    <w:rsid w:val="00694E4A"/>
    <w:rsid w:val="006A1FCF"/>
    <w:rsid w:val="006A3435"/>
    <w:rsid w:val="006B1469"/>
    <w:rsid w:val="006B7157"/>
    <w:rsid w:val="006C0F53"/>
    <w:rsid w:val="006C6556"/>
    <w:rsid w:val="006D133B"/>
    <w:rsid w:val="006D7A6A"/>
    <w:rsid w:val="006E11B0"/>
    <w:rsid w:val="006E1EB7"/>
    <w:rsid w:val="006E5DBC"/>
    <w:rsid w:val="006E639E"/>
    <w:rsid w:val="006E6874"/>
    <w:rsid w:val="006F06CD"/>
    <w:rsid w:val="006F6F44"/>
    <w:rsid w:val="006F76F7"/>
    <w:rsid w:val="00701DA2"/>
    <w:rsid w:val="00703AD5"/>
    <w:rsid w:val="00703F48"/>
    <w:rsid w:val="00706ECD"/>
    <w:rsid w:val="00712264"/>
    <w:rsid w:val="00712808"/>
    <w:rsid w:val="00713006"/>
    <w:rsid w:val="00713FDE"/>
    <w:rsid w:val="00721292"/>
    <w:rsid w:val="0072211E"/>
    <w:rsid w:val="00731B24"/>
    <w:rsid w:val="007419EB"/>
    <w:rsid w:val="00751824"/>
    <w:rsid w:val="007530DB"/>
    <w:rsid w:val="007578CC"/>
    <w:rsid w:val="0076157B"/>
    <w:rsid w:val="007743B0"/>
    <w:rsid w:val="007764FD"/>
    <w:rsid w:val="007811B5"/>
    <w:rsid w:val="00781EDE"/>
    <w:rsid w:val="00783E91"/>
    <w:rsid w:val="007875AE"/>
    <w:rsid w:val="007917FD"/>
    <w:rsid w:val="00791E37"/>
    <w:rsid w:val="007A3197"/>
    <w:rsid w:val="007A497E"/>
    <w:rsid w:val="007A5602"/>
    <w:rsid w:val="007A71D3"/>
    <w:rsid w:val="007B4244"/>
    <w:rsid w:val="007B55A1"/>
    <w:rsid w:val="007B60FB"/>
    <w:rsid w:val="007C1D48"/>
    <w:rsid w:val="007C3859"/>
    <w:rsid w:val="007C40AC"/>
    <w:rsid w:val="007C5806"/>
    <w:rsid w:val="007C6B58"/>
    <w:rsid w:val="007D1706"/>
    <w:rsid w:val="007D6F8D"/>
    <w:rsid w:val="007E1A70"/>
    <w:rsid w:val="007E233E"/>
    <w:rsid w:val="007E4923"/>
    <w:rsid w:val="007E7CB6"/>
    <w:rsid w:val="007F6716"/>
    <w:rsid w:val="007F6DAD"/>
    <w:rsid w:val="007F716C"/>
    <w:rsid w:val="007F757D"/>
    <w:rsid w:val="007F762C"/>
    <w:rsid w:val="00800E48"/>
    <w:rsid w:val="00804D74"/>
    <w:rsid w:val="008055EC"/>
    <w:rsid w:val="0080699F"/>
    <w:rsid w:val="00810297"/>
    <w:rsid w:val="00814F42"/>
    <w:rsid w:val="008239D2"/>
    <w:rsid w:val="00826196"/>
    <w:rsid w:val="00826C80"/>
    <w:rsid w:val="0084219F"/>
    <w:rsid w:val="00844FCE"/>
    <w:rsid w:val="0084713C"/>
    <w:rsid w:val="00847C45"/>
    <w:rsid w:val="0085484A"/>
    <w:rsid w:val="00854C34"/>
    <w:rsid w:val="008551AA"/>
    <w:rsid w:val="0085681F"/>
    <w:rsid w:val="00856CBE"/>
    <w:rsid w:val="00856CD2"/>
    <w:rsid w:val="008602AB"/>
    <w:rsid w:val="00861D47"/>
    <w:rsid w:val="0086255F"/>
    <w:rsid w:val="00864DDC"/>
    <w:rsid w:val="00865950"/>
    <w:rsid w:val="00867F2B"/>
    <w:rsid w:val="008733C2"/>
    <w:rsid w:val="008744A3"/>
    <w:rsid w:val="00881CA6"/>
    <w:rsid w:val="008821D3"/>
    <w:rsid w:val="008849A9"/>
    <w:rsid w:val="008910A1"/>
    <w:rsid w:val="00891D41"/>
    <w:rsid w:val="008961BB"/>
    <w:rsid w:val="008B3D66"/>
    <w:rsid w:val="008B5F25"/>
    <w:rsid w:val="008C3FA2"/>
    <w:rsid w:val="008C468F"/>
    <w:rsid w:val="008D3264"/>
    <w:rsid w:val="008E6A54"/>
    <w:rsid w:val="008E6CFE"/>
    <w:rsid w:val="008E6FD3"/>
    <w:rsid w:val="008F1B31"/>
    <w:rsid w:val="00904B8A"/>
    <w:rsid w:val="00905C9C"/>
    <w:rsid w:val="00921480"/>
    <w:rsid w:val="00922198"/>
    <w:rsid w:val="00926700"/>
    <w:rsid w:val="00930717"/>
    <w:rsid w:val="009371F0"/>
    <w:rsid w:val="0094448B"/>
    <w:rsid w:val="0095348E"/>
    <w:rsid w:val="00954BC6"/>
    <w:rsid w:val="00965373"/>
    <w:rsid w:val="00966F53"/>
    <w:rsid w:val="00976132"/>
    <w:rsid w:val="0098656C"/>
    <w:rsid w:val="0099392D"/>
    <w:rsid w:val="009A337B"/>
    <w:rsid w:val="009A495A"/>
    <w:rsid w:val="009A4C10"/>
    <w:rsid w:val="009A7207"/>
    <w:rsid w:val="009B4000"/>
    <w:rsid w:val="009C64D0"/>
    <w:rsid w:val="009D03D5"/>
    <w:rsid w:val="009D2A7C"/>
    <w:rsid w:val="009D5060"/>
    <w:rsid w:val="009D67DF"/>
    <w:rsid w:val="009E10B9"/>
    <w:rsid w:val="009E3DE5"/>
    <w:rsid w:val="009F2CEA"/>
    <w:rsid w:val="009F378B"/>
    <w:rsid w:val="009F41A5"/>
    <w:rsid w:val="009F5A24"/>
    <w:rsid w:val="00A10686"/>
    <w:rsid w:val="00A124B3"/>
    <w:rsid w:val="00A21601"/>
    <w:rsid w:val="00A22136"/>
    <w:rsid w:val="00A23675"/>
    <w:rsid w:val="00A25FA7"/>
    <w:rsid w:val="00A303A9"/>
    <w:rsid w:val="00A33A57"/>
    <w:rsid w:val="00A37BB8"/>
    <w:rsid w:val="00A428DE"/>
    <w:rsid w:val="00A43124"/>
    <w:rsid w:val="00A45363"/>
    <w:rsid w:val="00A4579D"/>
    <w:rsid w:val="00A479F2"/>
    <w:rsid w:val="00A51348"/>
    <w:rsid w:val="00A51B76"/>
    <w:rsid w:val="00A66B94"/>
    <w:rsid w:val="00A74058"/>
    <w:rsid w:val="00A7725C"/>
    <w:rsid w:val="00A87EBC"/>
    <w:rsid w:val="00A92318"/>
    <w:rsid w:val="00A95AD0"/>
    <w:rsid w:val="00AA0881"/>
    <w:rsid w:val="00AA226E"/>
    <w:rsid w:val="00AA4C9A"/>
    <w:rsid w:val="00AA5380"/>
    <w:rsid w:val="00AA53B8"/>
    <w:rsid w:val="00AA5C27"/>
    <w:rsid w:val="00AB5D27"/>
    <w:rsid w:val="00AB63BA"/>
    <w:rsid w:val="00AC4728"/>
    <w:rsid w:val="00AC4C5F"/>
    <w:rsid w:val="00AD1B29"/>
    <w:rsid w:val="00AD4A7F"/>
    <w:rsid w:val="00AE0953"/>
    <w:rsid w:val="00AE409B"/>
    <w:rsid w:val="00AE75A9"/>
    <w:rsid w:val="00AF1E8F"/>
    <w:rsid w:val="00AF2C8F"/>
    <w:rsid w:val="00AF5EEA"/>
    <w:rsid w:val="00B06602"/>
    <w:rsid w:val="00B2237A"/>
    <w:rsid w:val="00B231D4"/>
    <w:rsid w:val="00B25966"/>
    <w:rsid w:val="00B31DD1"/>
    <w:rsid w:val="00B47F2E"/>
    <w:rsid w:val="00B57D55"/>
    <w:rsid w:val="00B6707A"/>
    <w:rsid w:val="00B70772"/>
    <w:rsid w:val="00B71BD5"/>
    <w:rsid w:val="00B73234"/>
    <w:rsid w:val="00B7486B"/>
    <w:rsid w:val="00B85376"/>
    <w:rsid w:val="00B86498"/>
    <w:rsid w:val="00B8726D"/>
    <w:rsid w:val="00B90EF5"/>
    <w:rsid w:val="00B9118C"/>
    <w:rsid w:val="00B96C04"/>
    <w:rsid w:val="00BA0D37"/>
    <w:rsid w:val="00BA568D"/>
    <w:rsid w:val="00BA5C9B"/>
    <w:rsid w:val="00BA60E6"/>
    <w:rsid w:val="00BA7746"/>
    <w:rsid w:val="00BC1D46"/>
    <w:rsid w:val="00BD073F"/>
    <w:rsid w:val="00BD31C1"/>
    <w:rsid w:val="00BD6ED7"/>
    <w:rsid w:val="00BE3B7B"/>
    <w:rsid w:val="00BF5AC7"/>
    <w:rsid w:val="00BF7594"/>
    <w:rsid w:val="00C05AB9"/>
    <w:rsid w:val="00C10FE4"/>
    <w:rsid w:val="00C14989"/>
    <w:rsid w:val="00C2240C"/>
    <w:rsid w:val="00C31846"/>
    <w:rsid w:val="00C320B5"/>
    <w:rsid w:val="00C416CB"/>
    <w:rsid w:val="00C44044"/>
    <w:rsid w:val="00C44FDC"/>
    <w:rsid w:val="00C4532B"/>
    <w:rsid w:val="00C54A9A"/>
    <w:rsid w:val="00C57C54"/>
    <w:rsid w:val="00C6253D"/>
    <w:rsid w:val="00C764E4"/>
    <w:rsid w:val="00C8621F"/>
    <w:rsid w:val="00C91698"/>
    <w:rsid w:val="00C93097"/>
    <w:rsid w:val="00C94066"/>
    <w:rsid w:val="00CA0245"/>
    <w:rsid w:val="00CA5508"/>
    <w:rsid w:val="00CA6D32"/>
    <w:rsid w:val="00CB3806"/>
    <w:rsid w:val="00CB6B37"/>
    <w:rsid w:val="00CC16FE"/>
    <w:rsid w:val="00CC1D68"/>
    <w:rsid w:val="00CC21EE"/>
    <w:rsid w:val="00CC755E"/>
    <w:rsid w:val="00CD29A5"/>
    <w:rsid w:val="00CD555E"/>
    <w:rsid w:val="00CE1040"/>
    <w:rsid w:val="00CE2C5C"/>
    <w:rsid w:val="00CF13A5"/>
    <w:rsid w:val="00CF1C83"/>
    <w:rsid w:val="00CF3675"/>
    <w:rsid w:val="00D005FC"/>
    <w:rsid w:val="00D0789E"/>
    <w:rsid w:val="00D13D5D"/>
    <w:rsid w:val="00D156D9"/>
    <w:rsid w:val="00D17052"/>
    <w:rsid w:val="00D20922"/>
    <w:rsid w:val="00D25A5F"/>
    <w:rsid w:val="00D3054E"/>
    <w:rsid w:val="00D31D8C"/>
    <w:rsid w:val="00D35F5E"/>
    <w:rsid w:val="00D414F8"/>
    <w:rsid w:val="00D46B01"/>
    <w:rsid w:val="00D51BFB"/>
    <w:rsid w:val="00D6282F"/>
    <w:rsid w:val="00D6362C"/>
    <w:rsid w:val="00D66C5B"/>
    <w:rsid w:val="00D717B7"/>
    <w:rsid w:val="00D74D48"/>
    <w:rsid w:val="00D802DA"/>
    <w:rsid w:val="00D86240"/>
    <w:rsid w:val="00D925F1"/>
    <w:rsid w:val="00D941E6"/>
    <w:rsid w:val="00D948A3"/>
    <w:rsid w:val="00DA212D"/>
    <w:rsid w:val="00DA3C0A"/>
    <w:rsid w:val="00DA46EA"/>
    <w:rsid w:val="00DA518C"/>
    <w:rsid w:val="00DB23E1"/>
    <w:rsid w:val="00DB318C"/>
    <w:rsid w:val="00DB4BFC"/>
    <w:rsid w:val="00DD1766"/>
    <w:rsid w:val="00DD50CA"/>
    <w:rsid w:val="00DD691A"/>
    <w:rsid w:val="00E03AAD"/>
    <w:rsid w:val="00E04042"/>
    <w:rsid w:val="00E1093C"/>
    <w:rsid w:val="00E110DB"/>
    <w:rsid w:val="00E11A92"/>
    <w:rsid w:val="00E11EB0"/>
    <w:rsid w:val="00E13543"/>
    <w:rsid w:val="00E15719"/>
    <w:rsid w:val="00E20B8C"/>
    <w:rsid w:val="00E25203"/>
    <w:rsid w:val="00E26740"/>
    <w:rsid w:val="00E35155"/>
    <w:rsid w:val="00E3705E"/>
    <w:rsid w:val="00E4074E"/>
    <w:rsid w:val="00E4191F"/>
    <w:rsid w:val="00E44D71"/>
    <w:rsid w:val="00E519C9"/>
    <w:rsid w:val="00E52CA6"/>
    <w:rsid w:val="00E53ABC"/>
    <w:rsid w:val="00E60852"/>
    <w:rsid w:val="00E6252E"/>
    <w:rsid w:val="00E72236"/>
    <w:rsid w:val="00E80675"/>
    <w:rsid w:val="00E83604"/>
    <w:rsid w:val="00E919E0"/>
    <w:rsid w:val="00E92D97"/>
    <w:rsid w:val="00EA2574"/>
    <w:rsid w:val="00EA3D4C"/>
    <w:rsid w:val="00EA40C6"/>
    <w:rsid w:val="00EA6C3E"/>
    <w:rsid w:val="00EB26EF"/>
    <w:rsid w:val="00EB5942"/>
    <w:rsid w:val="00EC1B91"/>
    <w:rsid w:val="00EC5532"/>
    <w:rsid w:val="00EC5BED"/>
    <w:rsid w:val="00EC7D63"/>
    <w:rsid w:val="00EE3747"/>
    <w:rsid w:val="00EF09B0"/>
    <w:rsid w:val="00EF252F"/>
    <w:rsid w:val="00EF2717"/>
    <w:rsid w:val="00EF492A"/>
    <w:rsid w:val="00F06D78"/>
    <w:rsid w:val="00F07861"/>
    <w:rsid w:val="00F123A1"/>
    <w:rsid w:val="00F12B6C"/>
    <w:rsid w:val="00F20783"/>
    <w:rsid w:val="00F20C36"/>
    <w:rsid w:val="00F221AB"/>
    <w:rsid w:val="00F2259A"/>
    <w:rsid w:val="00F26203"/>
    <w:rsid w:val="00F356BF"/>
    <w:rsid w:val="00F36243"/>
    <w:rsid w:val="00F42555"/>
    <w:rsid w:val="00F532BD"/>
    <w:rsid w:val="00F63599"/>
    <w:rsid w:val="00F64424"/>
    <w:rsid w:val="00F65ACB"/>
    <w:rsid w:val="00F70A85"/>
    <w:rsid w:val="00F73415"/>
    <w:rsid w:val="00F73AEB"/>
    <w:rsid w:val="00F76548"/>
    <w:rsid w:val="00F84C7A"/>
    <w:rsid w:val="00F8710E"/>
    <w:rsid w:val="00F91CCC"/>
    <w:rsid w:val="00F92186"/>
    <w:rsid w:val="00FA0ED4"/>
    <w:rsid w:val="00FA2472"/>
    <w:rsid w:val="00FB0706"/>
    <w:rsid w:val="00FB0F56"/>
    <w:rsid w:val="00FB7558"/>
    <w:rsid w:val="00FB7D08"/>
    <w:rsid w:val="00FC22D0"/>
    <w:rsid w:val="00FC2DBE"/>
    <w:rsid w:val="00FC2E28"/>
    <w:rsid w:val="00FC55EE"/>
    <w:rsid w:val="00FD1D8D"/>
    <w:rsid w:val="00FD3EFB"/>
    <w:rsid w:val="00FD63A0"/>
    <w:rsid w:val="00FE445B"/>
    <w:rsid w:val="00FE4DCF"/>
    <w:rsid w:val="00FE5688"/>
    <w:rsid w:val="00FF09D1"/>
    <w:rsid w:val="00FF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2F48B96D"/>
  <w15:docId w15:val="{EBC8167A-AE2C-49A9-8A4D-5B1A5C2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[D]"/>
    <w:qFormat/>
    <w:rsid w:val="008D3264"/>
    <w:pPr>
      <w:spacing w:line="284" w:lineRule="exact"/>
    </w:pPr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8D326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8D3264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8D3264"/>
    <w:pPr>
      <w:keepNext/>
      <w:spacing w:line="240" w:lineRule="auto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743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743A4"/>
    <w:pPr>
      <w:tabs>
        <w:tab w:val="center" w:pos="4536"/>
        <w:tab w:val="right" w:pos="9072"/>
      </w:tabs>
    </w:pPr>
  </w:style>
  <w:style w:type="paragraph" w:customStyle="1" w:styleId="BReferentietussenkopjes">
    <w:name w:val="[B] Referentie tussenkopjes"/>
    <w:basedOn w:val="Standaard"/>
    <w:rsid w:val="008D3264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8D3264"/>
    <w:pPr>
      <w:spacing w:line="227" w:lineRule="exact"/>
    </w:pPr>
    <w:rPr>
      <w:sz w:val="17"/>
    </w:rPr>
  </w:style>
  <w:style w:type="table" w:styleId="Tabelraster">
    <w:name w:val="Table Grid"/>
    <w:basedOn w:val="Standaardtabel"/>
    <w:rsid w:val="008D3264"/>
    <w:pPr>
      <w:spacing w:line="284" w:lineRule="exact"/>
    </w:pPr>
    <w:rPr>
      <w:rFonts w:ascii="Arial" w:hAnsi="Arial"/>
      <w:szCs w:val="18"/>
    </w:rPr>
    <w:tblPr>
      <w:tblCellMar>
        <w:left w:w="0" w:type="dxa"/>
        <w:right w:w="0" w:type="dxa"/>
      </w:tblCellMar>
    </w:tblPr>
  </w:style>
  <w:style w:type="paragraph" w:customStyle="1" w:styleId="AReferentieKop">
    <w:name w:val="[A] Referentie Kop"/>
    <w:basedOn w:val="Standaard"/>
    <w:rsid w:val="008D3264"/>
    <w:rPr>
      <w:b/>
      <w:sz w:val="22"/>
    </w:rPr>
  </w:style>
  <w:style w:type="paragraph" w:customStyle="1" w:styleId="EKenmerkenkopjes">
    <w:name w:val="[E] Kenmerken kopjes"/>
    <w:basedOn w:val="Standaard"/>
    <w:rsid w:val="008D3264"/>
    <w:rPr>
      <w:sz w:val="14"/>
      <w:szCs w:val="14"/>
    </w:rPr>
  </w:style>
  <w:style w:type="paragraph" w:customStyle="1" w:styleId="FKantlijn">
    <w:name w:val="[F] Kantlijn"/>
    <w:basedOn w:val="Standaard"/>
    <w:rsid w:val="008D3264"/>
    <w:pPr>
      <w:spacing w:line="227" w:lineRule="exact"/>
    </w:pPr>
    <w:rPr>
      <w:sz w:val="13"/>
      <w:szCs w:val="13"/>
    </w:rPr>
  </w:style>
  <w:style w:type="paragraph" w:customStyle="1" w:styleId="GTVCcode">
    <w:name w:val="[G] TVCcode"/>
    <w:basedOn w:val="Standaard"/>
    <w:rsid w:val="008D3264"/>
    <w:rPr>
      <w:sz w:val="12"/>
      <w:szCs w:val="12"/>
    </w:rPr>
  </w:style>
  <w:style w:type="paragraph" w:customStyle="1" w:styleId="MKantlijnkopje">
    <w:name w:val="[M] Kantlijn kopje"/>
    <w:basedOn w:val="Standaard"/>
    <w:rsid w:val="008D3264"/>
    <w:pPr>
      <w:spacing w:line="227" w:lineRule="exact"/>
    </w:pPr>
    <w:rPr>
      <w:b/>
      <w:sz w:val="14"/>
      <w:szCs w:val="14"/>
    </w:rPr>
  </w:style>
  <w:style w:type="numbering" w:styleId="1ai">
    <w:name w:val="Outline List 1"/>
    <w:basedOn w:val="Geenlijst"/>
    <w:rsid w:val="008D3264"/>
    <w:pPr>
      <w:numPr>
        <w:numId w:val="3"/>
      </w:numPr>
    </w:pPr>
  </w:style>
  <w:style w:type="character" w:styleId="GevolgdeHyperlink">
    <w:name w:val="FollowedHyperlink"/>
    <w:rsid w:val="008D3264"/>
    <w:rPr>
      <w:rFonts w:ascii="Arial" w:hAnsi="Arial"/>
      <w:color w:val="800080"/>
      <w:u w:val="single"/>
    </w:rPr>
  </w:style>
  <w:style w:type="character" w:styleId="Hyperlink">
    <w:name w:val="Hyperlink"/>
    <w:rsid w:val="008D3264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8D3264"/>
  </w:style>
  <w:style w:type="numbering" w:customStyle="1" w:styleId="OpmaakprofielMeerdereniveaus">
    <w:name w:val="Opmaakprofiel Meerdere niveaus"/>
    <w:basedOn w:val="Geenlijst"/>
    <w:rsid w:val="008D3264"/>
    <w:pPr>
      <w:numPr>
        <w:numId w:val="5"/>
      </w:numPr>
    </w:pPr>
  </w:style>
  <w:style w:type="character" w:styleId="Paginanummer">
    <w:name w:val="page number"/>
    <w:aliases w:val="[E]"/>
    <w:rsid w:val="008D3264"/>
    <w:rPr>
      <w:rFonts w:ascii="Arial" w:hAnsi="Arial"/>
      <w:sz w:val="14"/>
      <w:szCs w:val="14"/>
      <w:lang w:val="nl-NL"/>
    </w:rPr>
  </w:style>
  <w:style w:type="table" w:customStyle="1" w:styleId="TabelrasteropmaakD">
    <w:name w:val="Tabelraster opmaak [D]"/>
    <w:basedOn w:val="Standaardtabel"/>
    <w:rsid w:val="008D3264"/>
    <w:pPr>
      <w:spacing w:line="284" w:lineRule="exact"/>
    </w:pPr>
    <w:rPr>
      <w:rFonts w:ascii="Arial" w:hAnsi="Arial"/>
    </w:rPr>
    <w:tblPr>
      <w:tblCellMar>
        <w:left w:w="0" w:type="dxa"/>
        <w:right w:w="0" w:type="dxa"/>
      </w:tblCellMar>
    </w:tblPr>
  </w:style>
  <w:style w:type="table" w:customStyle="1" w:styleId="TabelrasteropmaakC">
    <w:name w:val="Tabelraster opmaak [C]"/>
    <w:basedOn w:val="TabelrasteropmaakD"/>
    <w:rsid w:val="008D3264"/>
    <w:pPr>
      <w:spacing w:line="227" w:lineRule="exact"/>
    </w:pPr>
    <w:rPr>
      <w:sz w:val="17"/>
      <w:szCs w:val="17"/>
    </w:rPr>
    <w:tblPr/>
  </w:style>
  <w:style w:type="paragraph" w:customStyle="1" w:styleId="HTussenkopjes">
    <w:name w:val="[H] Tussenkopjes"/>
    <w:basedOn w:val="Kop3"/>
    <w:next w:val="Standaard"/>
    <w:rsid w:val="00057FDB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FD1D8D"/>
    <w:pPr>
      <w:spacing w:line="284" w:lineRule="atLeast"/>
      <w:ind w:left="720"/>
      <w:contextualSpacing/>
    </w:pPr>
    <w:rPr>
      <w:rFonts w:eastAsia="Calibri" w:cs="Arial"/>
      <w:szCs w:val="22"/>
      <w:lang w:eastAsia="en-US"/>
    </w:rPr>
  </w:style>
  <w:style w:type="paragraph" w:styleId="Ballontekst">
    <w:name w:val="Balloon Text"/>
    <w:basedOn w:val="Standaard"/>
    <w:link w:val="BallontekstChar"/>
    <w:rsid w:val="007F7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762C"/>
    <w:rPr>
      <w:rFonts w:ascii="Tahoma" w:hAnsi="Tahoma" w:cs="Tahoma"/>
      <w:sz w:val="16"/>
      <w:szCs w:val="16"/>
    </w:rPr>
  </w:style>
  <w:style w:type="paragraph" w:customStyle="1" w:styleId="Opsomming1">
    <w:name w:val="Opsomming_1"/>
    <w:basedOn w:val="Standaard"/>
    <w:link w:val="Opsomming1Char"/>
    <w:qFormat/>
    <w:rsid w:val="00C827C0"/>
    <w:pPr>
      <w:widowControl w:val="0"/>
      <w:numPr>
        <w:numId w:val="26"/>
      </w:numPr>
      <w:tabs>
        <w:tab w:val="clear" w:pos="720"/>
      </w:tabs>
      <w:ind w:left="357" w:hanging="357"/>
    </w:pPr>
  </w:style>
  <w:style w:type="character" w:customStyle="1" w:styleId="Opsomming1Char">
    <w:name w:val="Opsomming_1 Char"/>
    <w:basedOn w:val="Standaardalinea-lettertype"/>
    <w:link w:val="Opsomming1"/>
    <w:rsid w:val="00C827C0"/>
    <w:rPr>
      <w:rFonts w:ascii="Arial" w:hAnsi="Arial" w:cs="Arial"/>
      <w:sz w:val="19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E2FF2"/>
    <w:rPr>
      <w:rFonts w:ascii="Arial" w:hAnsi="Arial" w:cs="Arial"/>
      <w:sz w:val="19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2FF2"/>
    <w:rPr>
      <w:rFonts w:ascii="Arial" w:hAnsi="Arial" w:cs="Arial"/>
      <w:sz w:val="19"/>
      <w:szCs w:val="24"/>
    </w:rPr>
  </w:style>
  <w:style w:type="character" w:customStyle="1" w:styleId="Kop1Char">
    <w:name w:val="Kop 1 Char"/>
    <w:aliases w:val="[K] Char"/>
    <w:basedOn w:val="Standaardalinea-lettertype"/>
    <w:link w:val="Kop1"/>
    <w:rsid w:val="00841CD9"/>
    <w:rPr>
      <w:rFonts w:ascii="Arial" w:eastAsia="Times New Roman" w:hAnsi="Arial" w:cs="Arial"/>
      <w:b/>
      <w:bCs/>
      <w:kern w:val="32"/>
      <w:sz w:val="36"/>
      <w:szCs w:val="32"/>
      <w:lang w:val="nl-NL" w:eastAsia="nl-NL"/>
    </w:rPr>
  </w:style>
  <w:style w:type="character" w:customStyle="1" w:styleId="Kop2Char">
    <w:name w:val="Kop 2 Char"/>
    <w:aliases w:val="[J] Char"/>
    <w:basedOn w:val="Standaardalinea-lettertype"/>
    <w:link w:val="Kop2"/>
    <w:rsid w:val="00841CD9"/>
    <w:rPr>
      <w:rFonts w:ascii="Arial" w:eastAsia="Times New Roman" w:hAnsi="Arial" w:cs="Arial"/>
      <w:b/>
      <w:bCs/>
      <w:iCs/>
      <w:sz w:val="24"/>
      <w:szCs w:val="28"/>
      <w:lang w:val="nl-NL" w:eastAsia="nl-NL"/>
    </w:rPr>
  </w:style>
  <w:style w:type="character" w:customStyle="1" w:styleId="Kop3Char">
    <w:name w:val="Kop 3 Char"/>
    <w:aliases w:val="[H] Char"/>
    <w:basedOn w:val="Standaardalinea-lettertype"/>
    <w:link w:val="Kop3"/>
    <w:rsid w:val="00841CD9"/>
    <w:rPr>
      <w:rFonts w:ascii="Arial" w:eastAsia="Times New Roman" w:hAnsi="Arial" w:cs="Arial"/>
      <w:b/>
      <w:bCs/>
      <w:sz w:val="19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styleId="111111">
    <w:name w:val="Outline List 2"/>
    <w:basedOn w:val="Geenlijst"/>
    <w:rsid w:val="00C76A2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1325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Paraaf</vt:lpstr>
    </vt:vector>
  </TitlesOfParts>
  <Company>Provincie Zuid-Holland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Paraaf</dc:title>
  <dc:creator>mosteg</dc:creator>
  <cp:lastModifiedBy>Ciska de Man</cp:lastModifiedBy>
  <cp:revision>15</cp:revision>
  <cp:lastPrinted>2007-09-11T09:03:00Z</cp:lastPrinted>
  <dcterms:created xsi:type="dcterms:W3CDTF">2020-11-12T08:59:00Z</dcterms:created>
  <dcterms:modified xsi:type="dcterms:W3CDTF">2021-05-24T18:17:00Z</dcterms:modified>
</cp:coreProperties>
</file>